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91F25" w14:textId="77777777" w:rsidR="002C0A01" w:rsidRDefault="002B534A">
      <w:pPr>
        <w:rPr>
          <w:rFonts w:ascii="Calibri" w:eastAsia="Calibri" w:hAnsi="Calibri" w:cs="Calibri"/>
          <w:b/>
          <w:bCs/>
          <w:sz w:val="22"/>
          <w:szCs w:val="22"/>
        </w:rPr>
      </w:pPr>
      <w:r>
        <w:rPr>
          <w:rFonts w:ascii="Calibri" w:eastAsia="Calibri" w:hAnsi="Calibri" w:cs="Calibri"/>
          <w:b/>
          <w:bCs/>
          <w:sz w:val="28"/>
          <w:szCs w:val="28"/>
        </w:rPr>
        <w:t>Silke. Sukker. Sand</w:t>
      </w:r>
      <w:r>
        <w:rPr>
          <w:rFonts w:ascii="Calibri" w:eastAsia="Calibri" w:hAnsi="Calibri" w:cs="Calibri"/>
          <w:b/>
          <w:bCs/>
          <w:sz w:val="22"/>
          <w:szCs w:val="22"/>
        </w:rPr>
        <w:br/>
        <w:t>Nyt musikdramatisk værk om råstoffer, kolonihistorie og global handel får premiere i Helsingør</w:t>
      </w:r>
    </w:p>
    <w:p w14:paraId="09F91F26" w14:textId="77777777" w:rsidR="002C0A01" w:rsidRDefault="002B534A">
      <w:pPr>
        <w:spacing w:after="120" w:line="240" w:lineRule="auto"/>
        <w:rPr>
          <w:rFonts w:ascii="Calibri" w:eastAsia="Calibri" w:hAnsi="Calibri" w:cs="Calibri"/>
          <w:sz w:val="22"/>
          <w:szCs w:val="22"/>
        </w:rPr>
      </w:pPr>
      <w:r>
        <w:rPr>
          <w:rFonts w:ascii="Calibri" w:eastAsia="Calibri" w:hAnsi="Calibri" w:cs="Calibri"/>
          <w:i/>
          <w:iCs/>
          <w:sz w:val="22"/>
          <w:szCs w:val="22"/>
        </w:rPr>
        <w:t>Silke. Sukker. Sand</w:t>
      </w:r>
      <w:r>
        <w:rPr>
          <w:rFonts w:ascii="Calibri" w:eastAsia="Calibri" w:hAnsi="Calibri" w:cs="Calibri"/>
          <w:sz w:val="22"/>
          <w:szCs w:val="22"/>
        </w:rPr>
        <w:t xml:space="preserve"> får premiere i Helsingør den 30. juli. Forestillingen er skabt og instrueret af Marie Dahl og er den første forestilling fra det nye kompagni </w:t>
      </w:r>
      <w:r>
        <w:rPr>
          <w:rFonts w:ascii="Calibri" w:eastAsia="Calibri" w:hAnsi="Calibri" w:cs="Calibri"/>
          <w:b/>
          <w:bCs/>
          <w:sz w:val="22"/>
          <w:szCs w:val="22"/>
        </w:rPr>
        <w:t>Marie Dahl Assembly</w:t>
      </w:r>
      <w:r>
        <w:rPr>
          <w:rFonts w:ascii="Calibri" w:eastAsia="Calibri" w:hAnsi="Calibri" w:cs="Calibri"/>
          <w:sz w:val="22"/>
          <w:szCs w:val="22"/>
        </w:rPr>
        <w:t xml:space="preserve">, etableret efter hendes mangeårige samarbejde med Kirsten Dehlholm som medskaber og instruktør på Hotel Pro </w:t>
      </w:r>
      <w:proofErr w:type="spellStart"/>
      <w:r>
        <w:rPr>
          <w:rFonts w:ascii="Calibri" w:eastAsia="Calibri" w:hAnsi="Calibri" w:cs="Calibri"/>
          <w:sz w:val="22"/>
          <w:szCs w:val="22"/>
        </w:rPr>
        <w:t>Forma</w:t>
      </w:r>
      <w:proofErr w:type="spellEnd"/>
      <w:r>
        <w:rPr>
          <w:rFonts w:ascii="Calibri" w:eastAsia="Calibri" w:hAnsi="Calibri" w:cs="Calibri"/>
          <w:sz w:val="22"/>
          <w:szCs w:val="22"/>
        </w:rPr>
        <w:t xml:space="preserve">. Marie Dahl Assembly viderefører erfaringer fra Hotel Pro </w:t>
      </w:r>
      <w:proofErr w:type="spellStart"/>
      <w:r>
        <w:rPr>
          <w:rFonts w:ascii="Calibri" w:eastAsia="Calibri" w:hAnsi="Calibri" w:cs="Calibri"/>
          <w:sz w:val="22"/>
          <w:szCs w:val="22"/>
        </w:rPr>
        <w:t>Formas</w:t>
      </w:r>
      <w:proofErr w:type="spellEnd"/>
      <w:r>
        <w:rPr>
          <w:rFonts w:ascii="Calibri" w:eastAsia="Calibri" w:hAnsi="Calibri" w:cs="Calibri"/>
          <w:sz w:val="22"/>
          <w:szCs w:val="22"/>
        </w:rPr>
        <w:t xml:space="preserve"> nyskabende, tværæstetiske scenekunst af høj kvalitet, og bringer det i nye retninger. </w:t>
      </w:r>
    </w:p>
    <w:p w14:paraId="09F91F27" w14:textId="77777777" w:rsidR="002C0A01" w:rsidRDefault="002B534A">
      <w:pPr>
        <w:spacing w:after="120" w:line="240" w:lineRule="auto"/>
        <w:rPr>
          <w:rFonts w:ascii="Calibri" w:eastAsia="Calibri" w:hAnsi="Calibri" w:cs="Calibri"/>
          <w:sz w:val="22"/>
          <w:szCs w:val="22"/>
        </w:rPr>
      </w:pPr>
      <w:r>
        <w:rPr>
          <w:rFonts w:ascii="Calibri" w:eastAsia="Calibri" w:hAnsi="Calibri" w:cs="Calibri"/>
          <w:b/>
          <w:bCs/>
          <w:i/>
          <w:iCs/>
          <w:sz w:val="22"/>
          <w:szCs w:val="22"/>
        </w:rPr>
        <w:t xml:space="preserve">Silke. Sukker. Sand </w:t>
      </w:r>
      <w:r>
        <w:rPr>
          <w:rFonts w:ascii="Calibri" w:eastAsia="Calibri" w:hAnsi="Calibri" w:cs="Calibri"/>
          <w:sz w:val="22"/>
          <w:szCs w:val="22"/>
        </w:rPr>
        <w:t>tager udgangspunkt i de tre materialers rolle gennem historien i verdenshandel, kolonihistorie og nutidens globale økonomi og geopolitik.</w:t>
      </w:r>
    </w:p>
    <w:p w14:paraId="09F91F28" w14:textId="77777777" w:rsidR="002C0A01" w:rsidRDefault="002C0A01">
      <w:pPr>
        <w:spacing w:after="120" w:line="240" w:lineRule="auto"/>
        <w:rPr>
          <w:rFonts w:ascii="Calibri" w:eastAsia="Calibri" w:hAnsi="Calibri" w:cs="Calibri"/>
          <w:sz w:val="12"/>
          <w:szCs w:val="12"/>
        </w:rPr>
      </w:pPr>
    </w:p>
    <w:p w14:paraId="09F91F29" w14:textId="77777777" w:rsidR="002C0A01" w:rsidRDefault="002B534A">
      <w:pPr>
        <w:spacing w:after="120" w:line="240" w:lineRule="auto"/>
        <w:rPr>
          <w:rFonts w:ascii="Calibri" w:eastAsia="Calibri" w:hAnsi="Calibri" w:cs="Calibri"/>
          <w:b/>
          <w:bCs/>
          <w:sz w:val="22"/>
          <w:szCs w:val="22"/>
        </w:rPr>
      </w:pPr>
      <w:r>
        <w:rPr>
          <w:rFonts w:ascii="Calibri" w:eastAsia="Calibri" w:hAnsi="Calibri" w:cs="Calibri"/>
          <w:b/>
          <w:bCs/>
          <w:sz w:val="22"/>
          <w:szCs w:val="22"/>
        </w:rPr>
        <w:t>En vokal performance i tre satser</w:t>
      </w:r>
    </w:p>
    <w:p w14:paraId="09F91F2A" w14:textId="77777777" w:rsidR="002C0A01" w:rsidRDefault="002B534A">
      <w:pPr>
        <w:spacing w:after="120" w:line="240" w:lineRule="auto"/>
        <w:rPr>
          <w:rFonts w:ascii="Calibri" w:eastAsia="Calibri" w:hAnsi="Calibri" w:cs="Calibri"/>
          <w:sz w:val="22"/>
          <w:szCs w:val="22"/>
        </w:rPr>
      </w:pPr>
      <w:r>
        <w:rPr>
          <w:rFonts w:ascii="Calibri" w:eastAsia="Calibri" w:hAnsi="Calibri" w:cs="Calibri"/>
          <w:sz w:val="22"/>
          <w:szCs w:val="22"/>
        </w:rPr>
        <w:t xml:space="preserve">Fem sangere fra Ars Nova Copenhagen synger et nykomponeret vokalværk i tre satser, skrevet af komponisterne </w:t>
      </w:r>
      <w:proofErr w:type="spellStart"/>
      <w:r>
        <w:rPr>
          <w:rFonts w:ascii="Calibri" w:eastAsia="Calibri" w:hAnsi="Calibri" w:cs="Calibri"/>
          <w:sz w:val="22"/>
          <w:szCs w:val="22"/>
        </w:rPr>
        <w:t>Tiange</w:t>
      </w:r>
      <w:proofErr w:type="spellEnd"/>
      <w:r>
        <w:rPr>
          <w:rFonts w:ascii="Calibri" w:eastAsia="Calibri" w:hAnsi="Calibri" w:cs="Calibri"/>
          <w:sz w:val="22"/>
          <w:szCs w:val="22"/>
        </w:rPr>
        <w:t xml:space="preserve"> Zhou (Kina), </w:t>
      </w:r>
      <w:proofErr w:type="spellStart"/>
      <w:r>
        <w:rPr>
          <w:rFonts w:ascii="Calibri" w:eastAsia="Calibri" w:hAnsi="Calibri" w:cs="Calibri"/>
          <w:sz w:val="22"/>
          <w:szCs w:val="22"/>
        </w:rPr>
        <w:t>Blasio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Kavuma</w:t>
      </w:r>
      <w:proofErr w:type="spellEnd"/>
      <w:r>
        <w:rPr>
          <w:rFonts w:ascii="Calibri" w:eastAsia="Calibri" w:hAnsi="Calibri" w:cs="Calibri"/>
          <w:sz w:val="22"/>
          <w:szCs w:val="22"/>
        </w:rPr>
        <w:t xml:space="preserve"> (UK) og </w:t>
      </w:r>
      <w:proofErr w:type="spellStart"/>
      <w:r>
        <w:rPr>
          <w:rFonts w:ascii="Calibri" w:eastAsia="Calibri" w:hAnsi="Calibri" w:cs="Calibri"/>
          <w:sz w:val="22"/>
          <w:szCs w:val="22"/>
        </w:rPr>
        <w:t>Arnannguaq</w:t>
      </w:r>
      <w:proofErr w:type="spellEnd"/>
      <w:r>
        <w:rPr>
          <w:rFonts w:ascii="Calibri" w:eastAsia="Calibri" w:hAnsi="Calibri" w:cs="Calibri"/>
          <w:sz w:val="22"/>
          <w:szCs w:val="22"/>
        </w:rPr>
        <w:t xml:space="preserve"> Gerstrøm (Grønland) og akkompagneret af elektronisk musik. De tre satser tager hver sit materiale som udgangspunkt – silke, sukker og sand – og undersøger historien, materialiteten og naturen bag råvarer, der har præget verdens udvikling.</w:t>
      </w:r>
    </w:p>
    <w:p w14:paraId="09F91F2B" w14:textId="77777777" w:rsidR="002C0A01" w:rsidRDefault="002B534A">
      <w:pPr>
        <w:spacing w:after="120" w:line="240" w:lineRule="auto"/>
        <w:rPr>
          <w:rFonts w:ascii="Calibri" w:eastAsia="Calibri" w:hAnsi="Calibri" w:cs="Calibri"/>
          <w:sz w:val="22"/>
          <w:szCs w:val="22"/>
        </w:rPr>
      </w:pPr>
      <w:r>
        <w:rPr>
          <w:rFonts w:ascii="Calibri" w:eastAsia="Calibri" w:hAnsi="Calibri" w:cs="Calibri"/>
          <w:sz w:val="22"/>
          <w:szCs w:val="22"/>
        </w:rPr>
        <w:t>Med en minimalistisk scenografi arbejder Marie Dahl i forestillingen med et stærkt visuelt og sanseligt udtryk: Tre af sangerne sidder på høje stole i store skulpturelle kostumer i tre lag, der fungerer som både kostume og scenografi. Mellem hver sats løsnes et lag og falder til gulvet, så en ny materialitet, en ny tid og et nyt sted træder frem, mens historiens rester samler sig i rummet.</w:t>
      </w:r>
    </w:p>
    <w:p w14:paraId="09F91F2C" w14:textId="77777777" w:rsidR="002C0A01" w:rsidRDefault="002B534A">
      <w:pPr>
        <w:spacing w:after="120" w:line="240" w:lineRule="auto"/>
        <w:rPr>
          <w:rFonts w:ascii="Calibri" w:eastAsia="Calibri" w:hAnsi="Calibri" w:cs="Calibri"/>
          <w:sz w:val="22"/>
          <w:szCs w:val="22"/>
        </w:rPr>
      </w:pPr>
      <w:r>
        <w:rPr>
          <w:rFonts w:ascii="Calibri" w:eastAsia="Calibri" w:hAnsi="Calibri" w:cs="Calibri"/>
          <w:sz w:val="22"/>
          <w:szCs w:val="22"/>
        </w:rPr>
        <w:t>Lysdesignet fungerer som et bærende rum- og dynamikskabende element, og koreografien udfolder Marie Dahls stiliserede og allegoriske sceniske udtryk.</w:t>
      </w:r>
    </w:p>
    <w:p w14:paraId="09F91F2D" w14:textId="77777777" w:rsidR="002C0A01" w:rsidRDefault="002C0A01">
      <w:pPr>
        <w:spacing w:after="120" w:line="240" w:lineRule="auto"/>
        <w:rPr>
          <w:rFonts w:ascii="Calibri" w:eastAsia="Calibri" w:hAnsi="Calibri" w:cs="Calibri"/>
          <w:sz w:val="12"/>
          <w:szCs w:val="12"/>
        </w:rPr>
      </w:pPr>
    </w:p>
    <w:p w14:paraId="09F91F2E" w14:textId="77777777" w:rsidR="002C0A01" w:rsidRDefault="002B534A">
      <w:pPr>
        <w:spacing w:after="120" w:line="240" w:lineRule="auto"/>
        <w:rPr>
          <w:rFonts w:ascii="Calibri" w:eastAsia="Calibri" w:hAnsi="Calibri" w:cs="Calibri"/>
          <w:b/>
          <w:bCs/>
          <w:sz w:val="22"/>
          <w:szCs w:val="22"/>
        </w:rPr>
      </w:pPr>
      <w:r>
        <w:rPr>
          <w:rFonts w:ascii="Calibri" w:eastAsia="Calibri" w:hAnsi="Calibri" w:cs="Calibri"/>
          <w:b/>
          <w:bCs/>
          <w:sz w:val="22"/>
          <w:szCs w:val="22"/>
        </w:rPr>
        <w:t>Tre råstoffer, tre fortællinger</w:t>
      </w:r>
    </w:p>
    <w:p w14:paraId="09F91F2F" w14:textId="77777777" w:rsidR="002C0A01" w:rsidRDefault="002B534A">
      <w:pPr>
        <w:spacing w:after="120" w:line="240" w:lineRule="auto"/>
        <w:rPr>
          <w:rFonts w:ascii="Calibri" w:eastAsia="Calibri" w:hAnsi="Calibri" w:cs="Calibri"/>
          <w:sz w:val="22"/>
          <w:szCs w:val="22"/>
        </w:rPr>
      </w:pPr>
      <w:r>
        <w:rPr>
          <w:rFonts w:ascii="Calibri" w:eastAsia="Calibri" w:hAnsi="Calibri" w:cs="Calibri"/>
          <w:sz w:val="22"/>
          <w:szCs w:val="22"/>
        </w:rPr>
        <w:t>Silke og sukker var blandt de importvarer fra ikke-vestlige lande, der sikrede Europa rigdom og magt. Koloniseringens og industrialiseringens spor mærkes fortsat politisk, menneskeligt og klimamæssigt. I dag videreføres historien gennem udvinding og handel med sand - verdens næstmest anvendte naturressource - som spiller en voksende geopolitisk rolle.</w:t>
      </w:r>
    </w:p>
    <w:p w14:paraId="09F91F30" w14:textId="77777777" w:rsidR="002C0A01" w:rsidRDefault="002C0A01">
      <w:pPr>
        <w:spacing w:after="120" w:line="240" w:lineRule="auto"/>
        <w:rPr>
          <w:rFonts w:ascii="Calibri" w:eastAsia="Calibri" w:hAnsi="Calibri" w:cs="Calibri"/>
          <w:sz w:val="12"/>
          <w:szCs w:val="12"/>
        </w:rPr>
      </w:pPr>
    </w:p>
    <w:p w14:paraId="09F91F31" w14:textId="77777777" w:rsidR="002C0A01" w:rsidRDefault="002B534A">
      <w:pPr>
        <w:spacing w:after="120" w:line="240" w:lineRule="auto"/>
        <w:rPr>
          <w:rFonts w:ascii="Calibri" w:eastAsia="Calibri" w:hAnsi="Calibri" w:cs="Calibri"/>
          <w:b/>
          <w:bCs/>
          <w:sz w:val="22"/>
          <w:szCs w:val="22"/>
        </w:rPr>
      </w:pPr>
      <w:r>
        <w:rPr>
          <w:rFonts w:ascii="Calibri" w:eastAsia="Calibri" w:hAnsi="Calibri" w:cs="Calibri"/>
          <w:b/>
          <w:bCs/>
          <w:sz w:val="22"/>
          <w:szCs w:val="22"/>
        </w:rPr>
        <w:t>En fortælling på tværs af tid og geografi</w:t>
      </w:r>
    </w:p>
    <w:p w14:paraId="09F91F32" w14:textId="77777777" w:rsidR="002C0A01" w:rsidRDefault="002B534A">
      <w:pPr>
        <w:spacing w:after="120" w:line="240" w:lineRule="auto"/>
        <w:rPr>
          <w:rFonts w:ascii="Calibri" w:eastAsia="Calibri" w:hAnsi="Calibri" w:cs="Calibri"/>
          <w:sz w:val="22"/>
          <w:szCs w:val="22"/>
        </w:rPr>
      </w:pPr>
      <w:r>
        <w:rPr>
          <w:rFonts w:ascii="Calibri" w:eastAsia="Calibri" w:hAnsi="Calibri" w:cs="Calibri"/>
          <w:b/>
          <w:bCs/>
          <w:sz w:val="22"/>
          <w:szCs w:val="22"/>
        </w:rPr>
        <w:t>Librettoen</w:t>
      </w:r>
      <w:r>
        <w:rPr>
          <w:rFonts w:ascii="Calibri" w:eastAsia="Calibri" w:hAnsi="Calibri" w:cs="Calibri"/>
          <w:sz w:val="22"/>
          <w:szCs w:val="22"/>
        </w:rPr>
        <w:t xml:space="preserve"> bevæger sig på tværs af tid og geografi i en samlet fortælling med udgangspunkt i de tre materialers storhedstid fra 5000 f.v.t. til i dag.</w:t>
      </w:r>
    </w:p>
    <w:p w14:paraId="09F91F33" w14:textId="77777777" w:rsidR="002C0A01" w:rsidRDefault="002B534A">
      <w:pPr>
        <w:spacing w:after="120" w:line="240" w:lineRule="auto"/>
        <w:rPr>
          <w:rFonts w:ascii="Calibri" w:eastAsia="Calibri" w:hAnsi="Calibri" w:cs="Calibri"/>
          <w:sz w:val="22"/>
          <w:szCs w:val="22"/>
        </w:rPr>
      </w:pPr>
      <w:r>
        <w:rPr>
          <w:rFonts w:ascii="Calibri" w:eastAsia="Calibri" w:hAnsi="Calibri" w:cs="Calibri"/>
          <w:b/>
          <w:bCs/>
          <w:sz w:val="22"/>
          <w:szCs w:val="22"/>
        </w:rPr>
        <w:t>Silkens</w:t>
      </w:r>
      <w:r>
        <w:rPr>
          <w:rFonts w:ascii="Calibri" w:eastAsia="Calibri" w:hAnsi="Calibri" w:cs="Calibri"/>
          <w:sz w:val="22"/>
          <w:szCs w:val="22"/>
        </w:rPr>
        <w:t xml:space="preserve"> historie begynder i Kina og følger dens betydning for verdenshandelens fremvækst og forbindelsen mellem kontinenter, kulturer og religioner – og det europæiske begær efter luksusvarer, som blev kimen til </w:t>
      </w:r>
      <w:proofErr w:type="spellStart"/>
      <w:r>
        <w:rPr>
          <w:rFonts w:ascii="Calibri" w:eastAsia="Calibri" w:hAnsi="Calibri" w:cs="Calibri"/>
          <w:sz w:val="22"/>
          <w:szCs w:val="22"/>
        </w:rPr>
        <w:t>kolonialiseringen</w:t>
      </w:r>
      <w:proofErr w:type="spellEnd"/>
      <w:r>
        <w:rPr>
          <w:rFonts w:ascii="Calibri" w:eastAsia="Calibri" w:hAnsi="Calibri" w:cs="Calibri"/>
          <w:sz w:val="22"/>
          <w:szCs w:val="22"/>
        </w:rPr>
        <w:t>.</w:t>
      </w:r>
    </w:p>
    <w:p w14:paraId="09F91F34" w14:textId="77777777" w:rsidR="002C0A01" w:rsidRDefault="002B534A">
      <w:pPr>
        <w:spacing w:after="120" w:line="240" w:lineRule="auto"/>
        <w:rPr>
          <w:rFonts w:ascii="Calibri" w:eastAsia="Calibri" w:hAnsi="Calibri" w:cs="Calibri"/>
          <w:sz w:val="22"/>
          <w:szCs w:val="22"/>
        </w:rPr>
      </w:pPr>
      <w:r>
        <w:rPr>
          <w:rFonts w:ascii="Calibri" w:eastAsia="Calibri" w:hAnsi="Calibri" w:cs="Calibri"/>
          <w:b/>
          <w:bCs/>
          <w:sz w:val="22"/>
          <w:szCs w:val="22"/>
        </w:rPr>
        <w:t>Sukkerets</w:t>
      </w:r>
      <w:r>
        <w:rPr>
          <w:rFonts w:ascii="Calibri" w:eastAsia="Calibri" w:hAnsi="Calibri" w:cs="Calibri"/>
          <w:sz w:val="22"/>
          <w:szCs w:val="22"/>
        </w:rPr>
        <w:t xml:space="preserve"> historie bevæger sig fra indiske produktionstraditioner til portugisiske plantager i Brasilien, slavehandel, ødelagte økosystemer og industrialisering. Den rummer plantagernes rædsler og deres spor i nutiden samt nutidens afhængighed og sundhedsmæssige konsekvenser.</w:t>
      </w:r>
    </w:p>
    <w:p w14:paraId="09F91F35" w14:textId="77777777" w:rsidR="002C0A01" w:rsidRDefault="002B534A">
      <w:pPr>
        <w:spacing w:after="120" w:line="240" w:lineRule="auto"/>
        <w:rPr>
          <w:rFonts w:ascii="Calibri" w:eastAsia="Calibri" w:hAnsi="Calibri" w:cs="Calibri"/>
          <w:sz w:val="22"/>
          <w:szCs w:val="22"/>
        </w:rPr>
      </w:pPr>
      <w:r>
        <w:rPr>
          <w:rFonts w:ascii="Calibri" w:eastAsia="Calibri" w:hAnsi="Calibri" w:cs="Calibri"/>
          <w:b/>
          <w:bCs/>
          <w:sz w:val="22"/>
          <w:szCs w:val="22"/>
        </w:rPr>
        <w:t>Sand</w:t>
      </w:r>
      <w:r>
        <w:rPr>
          <w:rFonts w:ascii="Calibri" w:eastAsia="Calibri" w:hAnsi="Calibri" w:cs="Calibri"/>
          <w:sz w:val="22"/>
          <w:szCs w:val="22"/>
        </w:rPr>
        <w:t xml:space="preserve"> er værkets sidste sats; om den tusindårige skabelsesproces og om glasset og betonens betydning i civilisationshistorien. Om en ressource, vi opfatter som uendelig, men som er ved at slippe op – og om menneskets manglende evne til at lære af historien.</w:t>
      </w:r>
    </w:p>
    <w:p w14:paraId="09F91F36" w14:textId="77777777" w:rsidR="002C0A01" w:rsidRDefault="002B534A">
      <w:pPr>
        <w:spacing w:after="120" w:line="240" w:lineRule="auto"/>
        <w:rPr>
          <w:rFonts w:ascii="Calibri" w:eastAsia="Calibri" w:hAnsi="Calibri" w:cs="Calibri"/>
          <w:sz w:val="22"/>
          <w:szCs w:val="22"/>
        </w:rPr>
      </w:pPr>
      <w:r>
        <w:rPr>
          <w:rFonts w:ascii="Calibri" w:eastAsia="Calibri" w:hAnsi="Calibri" w:cs="Calibri"/>
          <w:sz w:val="22"/>
          <w:szCs w:val="22"/>
        </w:rPr>
        <w:lastRenderedPageBreak/>
        <w:t>I tekst, musik og iscenesættelse åbner forestillingen for ligheder og forskelle i de historiske sammenhænge, hvor menneskets begær efter det skønne, det søde og det store løber som en rød tråd.</w:t>
      </w:r>
    </w:p>
    <w:p w14:paraId="09F91F37" w14:textId="77777777" w:rsidR="002C0A01" w:rsidRDefault="002C0A01">
      <w:pPr>
        <w:spacing w:after="120" w:line="240" w:lineRule="auto"/>
        <w:rPr>
          <w:rFonts w:ascii="Calibri" w:eastAsia="Calibri" w:hAnsi="Calibri" w:cs="Calibri"/>
          <w:sz w:val="12"/>
          <w:szCs w:val="12"/>
        </w:rPr>
      </w:pPr>
    </w:p>
    <w:p w14:paraId="09F91F38" w14:textId="77777777" w:rsidR="002C0A01" w:rsidRDefault="002B534A">
      <w:pPr>
        <w:spacing w:after="120" w:line="240" w:lineRule="auto"/>
        <w:rPr>
          <w:rFonts w:ascii="Calibri" w:eastAsia="Calibri" w:hAnsi="Calibri" w:cs="Calibri"/>
          <w:b/>
          <w:bCs/>
          <w:sz w:val="22"/>
          <w:szCs w:val="22"/>
        </w:rPr>
      </w:pPr>
      <w:r>
        <w:rPr>
          <w:rFonts w:ascii="Calibri" w:eastAsia="Calibri" w:hAnsi="Calibri" w:cs="Calibri"/>
          <w:b/>
          <w:bCs/>
          <w:sz w:val="22"/>
          <w:szCs w:val="22"/>
        </w:rPr>
        <w:t>Verdens historie i en sukkerknald</w:t>
      </w:r>
    </w:p>
    <w:p w14:paraId="09F91F39" w14:textId="77777777" w:rsidR="002C0A01" w:rsidRDefault="002B534A">
      <w:pPr>
        <w:spacing w:after="120" w:line="240" w:lineRule="auto"/>
        <w:rPr>
          <w:rFonts w:ascii="Calibri" w:eastAsia="Calibri" w:hAnsi="Calibri" w:cs="Calibri"/>
          <w:sz w:val="22"/>
          <w:szCs w:val="22"/>
        </w:rPr>
      </w:pPr>
      <w:r>
        <w:rPr>
          <w:rFonts w:ascii="Calibri" w:eastAsia="Calibri" w:hAnsi="Calibri" w:cs="Calibri"/>
          <w:i/>
          <w:iCs/>
          <w:sz w:val="22"/>
          <w:szCs w:val="22"/>
        </w:rPr>
        <w:t xml:space="preserve">“Vi glæder os enormt meget til at præsentere dette værk i Helsingør, en af Danmarks ældste havne- og handelsbyer. Materialer eller varer som silke, sukker og sand har forbundet mennesker på tværs af kulturer, religioner, kontinenter og tider. De har opbygget imperier og fældet herskere. De er meget mere end blot det vi ser eller holder i hånden. Verdens og menneskets historie udfolder sig i et sandkorn, i en sukkerknald eller en silketråd, hvis vi ser efter.”, </w:t>
      </w:r>
      <w:r>
        <w:rPr>
          <w:rFonts w:ascii="Calibri" w:eastAsia="Calibri" w:hAnsi="Calibri" w:cs="Calibri"/>
          <w:sz w:val="22"/>
          <w:szCs w:val="22"/>
        </w:rPr>
        <w:t>siger Marie Dahl.</w:t>
      </w:r>
    </w:p>
    <w:p w14:paraId="09F91F3A" w14:textId="77777777" w:rsidR="002C0A01" w:rsidRDefault="002C0A01">
      <w:pPr>
        <w:spacing w:after="120" w:line="240" w:lineRule="auto"/>
        <w:rPr>
          <w:rFonts w:ascii="Calibri" w:eastAsia="Calibri" w:hAnsi="Calibri" w:cs="Calibri"/>
          <w:sz w:val="12"/>
          <w:szCs w:val="12"/>
        </w:rPr>
      </w:pPr>
    </w:p>
    <w:p w14:paraId="09F91F3B" w14:textId="77777777" w:rsidR="002C0A01" w:rsidRDefault="002B534A">
      <w:pPr>
        <w:spacing w:after="120" w:line="240" w:lineRule="auto"/>
        <w:rPr>
          <w:rFonts w:ascii="Calibri" w:eastAsia="Calibri" w:hAnsi="Calibri" w:cs="Calibri"/>
          <w:b/>
          <w:bCs/>
          <w:sz w:val="22"/>
          <w:szCs w:val="22"/>
        </w:rPr>
      </w:pPr>
      <w:r>
        <w:rPr>
          <w:rFonts w:ascii="Calibri" w:eastAsia="Calibri" w:hAnsi="Calibri" w:cs="Calibri"/>
          <w:b/>
          <w:bCs/>
          <w:sz w:val="22"/>
          <w:szCs w:val="22"/>
        </w:rPr>
        <w:t>Premiere i Helsingør</w:t>
      </w:r>
    </w:p>
    <w:p w14:paraId="09F91F3C" w14:textId="77777777" w:rsidR="002C0A01" w:rsidRDefault="002B534A">
      <w:pPr>
        <w:spacing w:after="120" w:line="240" w:lineRule="auto"/>
        <w:rPr>
          <w:rFonts w:ascii="Calibri" w:eastAsia="Calibri" w:hAnsi="Calibri" w:cs="Calibri"/>
          <w:i/>
          <w:iCs/>
          <w:sz w:val="22"/>
          <w:szCs w:val="22"/>
        </w:rPr>
      </w:pPr>
      <w:r>
        <w:rPr>
          <w:rFonts w:ascii="Calibri" w:eastAsia="Calibri" w:hAnsi="Calibri" w:cs="Calibri"/>
          <w:sz w:val="22"/>
          <w:szCs w:val="22"/>
        </w:rPr>
        <w:t>Forestillingen præsenteres i et samarbejde med Kulturværftet og Helsingør Teater som en del af Passage Festival 2026. Premieren sker i forbindelse med Helsingørs 600-års jubilæum som købstad</w:t>
      </w:r>
      <w:r>
        <w:rPr>
          <w:rFonts w:ascii="Calibri" w:eastAsia="Calibri" w:hAnsi="Calibri" w:cs="Calibri"/>
          <w:i/>
          <w:iCs/>
          <w:sz w:val="22"/>
          <w:szCs w:val="22"/>
        </w:rPr>
        <w:t xml:space="preserve"> – </w:t>
      </w:r>
      <w:r>
        <w:rPr>
          <w:rFonts w:ascii="Calibri" w:eastAsia="Calibri" w:hAnsi="Calibri" w:cs="Calibri"/>
          <w:sz w:val="22"/>
          <w:szCs w:val="22"/>
        </w:rPr>
        <w:t>en historisk ramme, der giver værkets fortælling om handel og råstoffer en særlig resonans.</w:t>
      </w:r>
      <w:r>
        <w:rPr>
          <w:rFonts w:ascii="Calibri" w:eastAsia="Calibri" w:hAnsi="Calibri" w:cs="Calibri"/>
          <w:i/>
          <w:iCs/>
          <w:sz w:val="22"/>
          <w:szCs w:val="22"/>
        </w:rPr>
        <w:t xml:space="preserve"> </w:t>
      </w:r>
    </w:p>
    <w:p w14:paraId="09F91F3D" w14:textId="77777777" w:rsidR="002C0A01" w:rsidRDefault="002B534A">
      <w:pPr>
        <w:spacing w:after="120" w:line="240" w:lineRule="auto"/>
        <w:rPr>
          <w:rFonts w:ascii="Calibri" w:eastAsia="Calibri" w:hAnsi="Calibri" w:cs="Calibri"/>
          <w:i/>
          <w:iCs/>
          <w:sz w:val="22"/>
          <w:szCs w:val="22"/>
          <w:highlight w:val="yellow"/>
        </w:rPr>
      </w:pPr>
      <w:r>
        <w:rPr>
          <w:rFonts w:ascii="Calibri" w:eastAsia="Calibri" w:hAnsi="Calibri" w:cs="Calibri"/>
          <w:b/>
          <w:bCs/>
          <w:i/>
          <w:iCs/>
          <w:sz w:val="22"/>
          <w:szCs w:val="22"/>
        </w:rPr>
        <w:t>Søs Krogh Vikkelsøe, leder af Kulturværftet, siger:</w:t>
      </w:r>
      <w:r>
        <w:rPr>
          <w:rFonts w:ascii="Calibri" w:eastAsia="Calibri" w:hAnsi="Calibri" w:cs="Calibri"/>
          <w:i/>
          <w:iCs/>
          <w:sz w:val="22"/>
          <w:szCs w:val="22"/>
        </w:rPr>
        <w:br/>
        <w:t>“At Silke. Sukker. Sand får premiere i Helsingør er både symbolsk og oplagt. Byen har i århundreder fungeret som port til Østersøen og centrum for en international handelsøkonomi, og værkets tematikker taler direkte ind i den historiske arv, som stadig præger os. For Kulturværftet er det derfor en særlig glæde at danne ramme om en forestilling, der med stor kunstnerisk styrke spejler både vores fortid og vores nutid. I et år, hvor vi fejrer Helsingørs købstadsjubilæum, er det ekstra meningsfuldt at præsent</w:t>
      </w:r>
      <w:r>
        <w:rPr>
          <w:rFonts w:ascii="Calibri" w:eastAsia="Calibri" w:hAnsi="Calibri" w:cs="Calibri"/>
          <w:i/>
          <w:iCs/>
          <w:sz w:val="22"/>
          <w:szCs w:val="22"/>
        </w:rPr>
        <w:t>ere et værk, der minder os om, hvordan materialer, handel og menneskers møder har formet byen — og stadig gør det. Vi ser frem til at byde publikum velkommen til en oplevelse, der både rækker tilbage og peger frem.”</w:t>
      </w:r>
    </w:p>
    <w:p w14:paraId="09F91F3E" w14:textId="77777777" w:rsidR="002C0A01" w:rsidRDefault="002C0A01">
      <w:pPr>
        <w:spacing w:after="0" w:line="240" w:lineRule="auto"/>
        <w:rPr>
          <w:rFonts w:ascii="Calibri" w:eastAsia="Calibri" w:hAnsi="Calibri" w:cs="Calibri"/>
          <w:i/>
          <w:iCs/>
          <w:sz w:val="12"/>
          <w:szCs w:val="12"/>
        </w:rPr>
      </w:pPr>
    </w:p>
    <w:p w14:paraId="09F91F3F" w14:textId="77777777" w:rsidR="002C0A01" w:rsidRDefault="002B534A">
      <w:pPr>
        <w:spacing w:after="120" w:line="240" w:lineRule="auto"/>
        <w:rPr>
          <w:rFonts w:ascii="Calibri" w:eastAsia="Calibri" w:hAnsi="Calibri" w:cs="Calibri"/>
          <w:sz w:val="22"/>
          <w:szCs w:val="22"/>
        </w:rPr>
      </w:pPr>
      <w:r>
        <w:rPr>
          <w:rFonts w:ascii="Calibri" w:eastAsia="Calibri" w:hAnsi="Calibri" w:cs="Calibri"/>
          <w:sz w:val="22"/>
          <w:szCs w:val="22"/>
        </w:rPr>
        <w:t xml:space="preserve">For Passage Festival og Helsingør Teater rummer premieren også en særlig betydning. </w:t>
      </w:r>
    </w:p>
    <w:p w14:paraId="09F91F40" w14:textId="77777777" w:rsidR="002C0A01" w:rsidRDefault="002B534A">
      <w:pPr>
        <w:spacing w:after="120" w:line="240" w:lineRule="auto"/>
        <w:rPr>
          <w:rFonts w:ascii="Calibri" w:eastAsia="Calibri" w:hAnsi="Calibri" w:cs="Calibri"/>
          <w:i/>
          <w:iCs/>
          <w:sz w:val="22"/>
          <w:szCs w:val="22"/>
        </w:rPr>
      </w:pPr>
      <w:r>
        <w:rPr>
          <w:rFonts w:ascii="Calibri" w:eastAsia="Calibri" w:hAnsi="Calibri" w:cs="Calibri"/>
          <w:b/>
          <w:bCs/>
          <w:i/>
          <w:iCs/>
          <w:sz w:val="22"/>
          <w:szCs w:val="22"/>
        </w:rPr>
        <w:t>Leder af Passage Festival, Jens Frimann Hansen, siger:</w:t>
      </w:r>
      <w:r>
        <w:rPr>
          <w:rFonts w:ascii="Calibri" w:eastAsia="Calibri" w:hAnsi="Calibri" w:cs="Calibri"/>
          <w:i/>
          <w:iCs/>
          <w:sz w:val="22"/>
          <w:szCs w:val="22"/>
        </w:rPr>
        <w:t xml:space="preserve"> </w:t>
      </w:r>
    </w:p>
    <w:p w14:paraId="09F91F41" w14:textId="77777777" w:rsidR="002C0A01" w:rsidRDefault="002B534A">
      <w:pPr>
        <w:spacing w:after="120" w:line="240" w:lineRule="auto"/>
        <w:rPr>
          <w:rFonts w:ascii="Calibri" w:eastAsia="Calibri" w:hAnsi="Calibri" w:cs="Calibri"/>
          <w:sz w:val="22"/>
          <w:szCs w:val="22"/>
        </w:rPr>
      </w:pPr>
      <w:r>
        <w:rPr>
          <w:rFonts w:ascii="Calibri" w:eastAsia="Calibri" w:hAnsi="Calibri" w:cs="Calibri"/>
          <w:i/>
          <w:iCs/>
          <w:sz w:val="22"/>
          <w:szCs w:val="22"/>
        </w:rPr>
        <w:t xml:space="preserve">”Silke. Sukker. Sand har dybe rødder i både tid og rum. For mange år siden var jeg med Helsingør Teater i Odessa sammen med Kirsten Dehlholm og Hotel Pro </w:t>
      </w:r>
      <w:proofErr w:type="spellStart"/>
      <w:r>
        <w:rPr>
          <w:rFonts w:ascii="Calibri" w:eastAsia="Calibri" w:hAnsi="Calibri" w:cs="Calibri"/>
          <w:i/>
          <w:iCs/>
          <w:sz w:val="22"/>
          <w:szCs w:val="22"/>
        </w:rPr>
        <w:t>Forma</w:t>
      </w:r>
      <w:proofErr w:type="spellEnd"/>
      <w:r>
        <w:rPr>
          <w:rFonts w:ascii="Calibri" w:eastAsia="Calibri" w:hAnsi="Calibri" w:cs="Calibri"/>
          <w:i/>
          <w:iCs/>
          <w:sz w:val="22"/>
          <w:szCs w:val="22"/>
        </w:rPr>
        <w:t xml:space="preserve"> i projektet SEAS, der kunstnerisk udforskede havnebyer og -forbindelser på tværs af Europa. Vi talte om Europas dobbelte historie om velstand – en velstand, der i høj grad bygger på udnyttelsen af andre.</w:t>
      </w:r>
    </w:p>
    <w:p w14:paraId="09F91F42" w14:textId="77777777" w:rsidR="002C0A01" w:rsidRDefault="002B534A">
      <w:pPr>
        <w:spacing w:after="120" w:line="240" w:lineRule="auto"/>
        <w:rPr>
          <w:rFonts w:ascii="Calibri" w:eastAsia="Calibri" w:hAnsi="Calibri" w:cs="Calibri"/>
          <w:i/>
          <w:iCs/>
          <w:sz w:val="22"/>
          <w:szCs w:val="22"/>
        </w:rPr>
      </w:pPr>
      <w:r>
        <w:rPr>
          <w:rFonts w:ascii="Calibri" w:eastAsia="Calibri" w:hAnsi="Calibri" w:cs="Calibri"/>
          <w:i/>
          <w:iCs/>
          <w:sz w:val="22"/>
          <w:szCs w:val="22"/>
        </w:rPr>
        <w:t>Derfor er det særligt meningsfuldt, at Silke. Sukker. Sand nu får premiere i jubilæumsåret for Helsingør som købstad. Det værket peger på – at vi stadig er midt i de samme bevægelser, hvor ressourcer udvindes og handles med geopolitiske konsekvenser – kan netop iagttages hér fra Helsingør, når skibstrafikken glider gennem Øresund forbi Kronborg.”</w:t>
      </w:r>
    </w:p>
    <w:p w14:paraId="09F91F43" w14:textId="77777777" w:rsidR="002C0A01" w:rsidRDefault="002C0A01">
      <w:pPr>
        <w:spacing w:after="120" w:line="240" w:lineRule="auto"/>
        <w:rPr>
          <w:rFonts w:ascii="Calibri" w:eastAsia="Calibri" w:hAnsi="Calibri" w:cs="Calibri"/>
          <w:i/>
          <w:iCs/>
          <w:sz w:val="22"/>
          <w:szCs w:val="22"/>
        </w:rPr>
      </w:pPr>
    </w:p>
    <w:p w14:paraId="09F91F44" w14:textId="77777777" w:rsidR="002C0A01" w:rsidRDefault="002B534A">
      <w:pPr>
        <w:rPr>
          <w:rFonts w:ascii="Calibri" w:eastAsia="Calibri" w:hAnsi="Calibri" w:cs="Calibri"/>
          <w:b/>
          <w:bCs/>
        </w:rPr>
      </w:pPr>
      <w:r>
        <w:rPr>
          <w:rFonts w:ascii="Calibri" w:eastAsia="Calibri" w:hAnsi="Calibri" w:cs="Calibri"/>
          <w:b/>
          <w:bCs/>
        </w:rPr>
        <w:t>Silke. Sukker. Sand af Marie Dahl Assembly</w:t>
      </w:r>
    </w:p>
    <w:p w14:paraId="09F91F45" w14:textId="77777777" w:rsidR="002C0A01" w:rsidRDefault="002B534A">
      <w:pPr>
        <w:spacing w:after="0" w:line="276" w:lineRule="auto"/>
        <w:ind w:right="-62"/>
        <w:rPr>
          <w:rFonts w:ascii="Calibri" w:eastAsia="Calibri" w:hAnsi="Calibri" w:cs="Calibri"/>
          <w:sz w:val="22"/>
          <w:szCs w:val="22"/>
        </w:rPr>
      </w:pPr>
      <w:r>
        <w:rPr>
          <w:rFonts w:ascii="Calibri" w:eastAsia="Calibri" w:hAnsi="Calibri" w:cs="Calibri"/>
          <w:b/>
          <w:bCs/>
          <w:sz w:val="22"/>
          <w:szCs w:val="22"/>
        </w:rPr>
        <w:t>FAKTA</w:t>
      </w:r>
      <w:r>
        <w:rPr>
          <w:rFonts w:ascii="Calibri" w:eastAsia="Calibri" w:hAnsi="Calibri" w:cs="Calibri"/>
        </w:rPr>
        <w:br/>
      </w:r>
      <w:r>
        <w:rPr>
          <w:rFonts w:ascii="Calibri" w:eastAsia="Calibri" w:hAnsi="Calibri" w:cs="Calibri"/>
          <w:sz w:val="22"/>
          <w:szCs w:val="22"/>
        </w:rPr>
        <w:t>Marie Dahl Assembly</w:t>
      </w:r>
      <w:r>
        <w:rPr>
          <w:rFonts w:ascii="Calibri" w:eastAsia="Calibri" w:hAnsi="Calibri" w:cs="Calibri"/>
        </w:rPr>
        <w:tab/>
      </w:r>
      <w:hyperlink r:id="rId10">
        <w:r w:rsidR="002C0A01">
          <w:rPr>
            <w:rFonts w:ascii="Calibri" w:eastAsia="Calibri" w:hAnsi="Calibri" w:cs="Calibri"/>
            <w:color w:val="1155CC"/>
            <w:u w:val="single"/>
          </w:rPr>
          <w:t>https://mariedahlassembly.com/</w:t>
        </w:r>
      </w:hyperlink>
      <w:r>
        <w:rPr>
          <w:rFonts w:ascii="Calibri" w:eastAsia="Calibri" w:hAnsi="Calibri" w:cs="Calibri"/>
        </w:rPr>
        <w:br/>
      </w:r>
      <w:r>
        <w:rPr>
          <w:rFonts w:ascii="Calibri" w:eastAsia="Calibri" w:hAnsi="Calibri" w:cs="Calibri"/>
          <w:sz w:val="22"/>
          <w:szCs w:val="22"/>
        </w:rPr>
        <w:t>Premiere</w:t>
      </w:r>
      <w:r>
        <w:rPr>
          <w:rFonts w:ascii="Calibri" w:eastAsia="Calibri" w:hAnsi="Calibri" w:cs="Calibri"/>
        </w:rPr>
        <w:tab/>
      </w:r>
      <w:r>
        <w:rPr>
          <w:rFonts w:ascii="Calibri" w:eastAsia="Calibri" w:hAnsi="Calibri" w:cs="Calibri"/>
        </w:rPr>
        <w:tab/>
      </w:r>
      <w:r>
        <w:rPr>
          <w:rFonts w:ascii="Calibri" w:eastAsia="Calibri" w:hAnsi="Calibri" w:cs="Calibri"/>
          <w:sz w:val="22"/>
          <w:szCs w:val="22"/>
        </w:rPr>
        <w:t>30. juli 2026</w:t>
      </w:r>
      <w:r>
        <w:rPr>
          <w:rFonts w:ascii="Calibri" w:eastAsia="Calibri" w:hAnsi="Calibri" w:cs="Calibri"/>
        </w:rPr>
        <w:br/>
      </w:r>
      <w:r>
        <w:rPr>
          <w:rFonts w:ascii="Calibri" w:eastAsia="Calibri" w:hAnsi="Calibri" w:cs="Calibri"/>
          <w:sz w:val="22"/>
          <w:szCs w:val="22"/>
        </w:rPr>
        <w:t>Spilletider</w:t>
      </w:r>
      <w:r>
        <w:rPr>
          <w:rFonts w:ascii="Calibri" w:eastAsia="Calibri" w:hAnsi="Calibri" w:cs="Calibri"/>
          <w:sz w:val="22"/>
          <w:szCs w:val="22"/>
        </w:rPr>
        <w:tab/>
      </w:r>
      <w:r>
        <w:rPr>
          <w:rFonts w:ascii="Calibri" w:eastAsia="Calibri" w:hAnsi="Calibri" w:cs="Calibri"/>
          <w:sz w:val="22"/>
          <w:szCs w:val="22"/>
        </w:rPr>
        <w:tab/>
        <w:t>30. juli - 1. august 2026, tider TBA</w:t>
      </w:r>
      <w:r>
        <w:rPr>
          <w:rFonts w:ascii="Calibri" w:eastAsia="Calibri" w:hAnsi="Calibri" w:cs="Calibri"/>
        </w:rPr>
        <w:tab/>
      </w:r>
    </w:p>
    <w:p w14:paraId="09F91F46" w14:textId="77777777" w:rsidR="002C0A01" w:rsidRDefault="002B534A">
      <w:pPr>
        <w:spacing w:after="0" w:line="276" w:lineRule="auto"/>
        <w:ind w:right="-62"/>
        <w:rPr>
          <w:rFonts w:ascii="Calibri" w:eastAsia="Calibri" w:hAnsi="Calibri" w:cs="Calibri"/>
          <w:sz w:val="22"/>
          <w:szCs w:val="22"/>
        </w:rPr>
      </w:pPr>
      <w:r>
        <w:rPr>
          <w:rFonts w:ascii="Calibri" w:eastAsia="Calibri" w:hAnsi="Calibri" w:cs="Calibri"/>
          <w:sz w:val="22"/>
          <w:szCs w:val="22"/>
        </w:rPr>
        <w:lastRenderedPageBreak/>
        <w:t>Sted</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sz w:val="22"/>
          <w:szCs w:val="22"/>
        </w:rPr>
        <w:t>Kulturværftet</w:t>
      </w:r>
      <w:r>
        <w:rPr>
          <w:rFonts w:ascii="Calibri" w:eastAsia="Calibri" w:hAnsi="Calibri" w:cs="Calibri"/>
        </w:rPr>
        <w:br/>
      </w:r>
      <w:r>
        <w:rPr>
          <w:rFonts w:ascii="Calibri" w:eastAsia="Calibri" w:hAnsi="Calibri" w:cs="Calibri"/>
        </w:rPr>
        <w:tab/>
      </w:r>
      <w:r>
        <w:rPr>
          <w:rFonts w:ascii="Calibri" w:eastAsia="Calibri" w:hAnsi="Calibri" w:cs="Calibri"/>
        </w:rPr>
        <w:tab/>
      </w:r>
      <w:r>
        <w:rPr>
          <w:rFonts w:ascii="Calibri" w:eastAsia="Calibri" w:hAnsi="Calibri" w:cs="Calibri"/>
        </w:rPr>
        <w:tab/>
      </w:r>
      <w:proofErr w:type="spellStart"/>
      <w:r>
        <w:rPr>
          <w:rFonts w:ascii="Calibri" w:eastAsia="Calibri" w:hAnsi="Calibri" w:cs="Calibri"/>
          <w:sz w:val="22"/>
          <w:szCs w:val="22"/>
        </w:rPr>
        <w:t>Allégade</w:t>
      </w:r>
      <w:proofErr w:type="spellEnd"/>
      <w:r>
        <w:rPr>
          <w:rFonts w:ascii="Calibri" w:eastAsia="Calibri" w:hAnsi="Calibri" w:cs="Calibri"/>
          <w:sz w:val="22"/>
          <w:szCs w:val="22"/>
        </w:rPr>
        <w:t xml:space="preserve"> 2</w:t>
      </w:r>
      <w:r>
        <w:rPr>
          <w:rFonts w:ascii="Calibri" w:eastAsia="Calibri" w:hAnsi="Calibri" w:cs="Calibri"/>
        </w:rPr>
        <w:br/>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sz w:val="22"/>
          <w:szCs w:val="22"/>
        </w:rPr>
        <w:t>3000 Helsingør</w:t>
      </w:r>
    </w:p>
    <w:p w14:paraId="09F91F47" w14:textId="77777777" w:rsidR="002C0A01" w:rsidRDefault="002B534A">
      <w:pPr>
        <w:spacing w:after="0" w:line="276" w:lineRule="auto"/>
        <w:ind w:right="-62"/>
        <w:rPr>
          <w:rFonts w:ascii="Calibri" w:eastAsia="Calibri" w:hAnsi="Calibri" w:cs="Calibri"/>
          <w:sz w:val="22"/>
          <w:szCs w:val="22"/>
        </w:rPr>
      </w:pPr>
      <w:r>
        <w:rPr>
          <w:rFonts w:ascii="Calibri" w:eastAsia="Calibri" w:hAnsi="Calibri" w:cs="Calibri"/>
          <w:sz w:val="12"/>
          <w:szCs w:val="12"/>
        </w:rPr>
        <w:br/>
      </w:r>
      <w:r>
        <w:rPr>
          <w:rFonts w:ascii="Calibri" w:eastAsia="Calibri" w:hAnsi="Calibri" w:cs="Calibri"/>
          <w:sz w:val="22"/>
          <w:szCs w:val="22"/>
        </w:rPr>
        <w:t>Billetter</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hyperlink r:id="rId11">
        <w:r w:rsidR="002C0A01">
          <w:rPr>
            <w:rFonts w:ascii="Calibri" w:eastAsia="Calibri" w:hAnsi="Calibri" w:cs="Calibri"/>
            <w:color w:val="1155CC"/>
            <w:sz w:val="22"/>
            <w:szCs w:val="22"/>
            <w:u w:val="single"/>
          </w:rPr>
          <w:t>www.passagefestival.nu</w:t>
        </w:r>
      </w:hyperlink>
    </w:p>
    <w:p w14:paraId="09F91F48" w14:textId="77777777" w:rsidR="002C0A01" w:rsidRDefault="002B534A">
      <w:pPr>
        <w:spacing w:after="0" w:line="278" w:lineRule="auto"/>
        <w:rPr>
          <w:rFonts w:ascii="Calibri" w:eastAsia="Calibri" w:hAnsi="Calibri" w:cs="Calibri"/>
          <w:sz w:val="22"/>
          <w:szCs w:val="22"/>
        </w:rPr>
      </w:pPr>
      <w:r>
        <w:rPr>
          <w:rFonts w:ascii="Calibri" w:eastAsia="Calibri" w:hAnsi="Calibri" w:cs="Calibri"/>
          <w:sz w:val="22"/>
          <w:szCs w:val="22"/>
        </w:rPr>
        <w:t xml:space="preserve">Varighed: </w:t>
      </w:r>
      <w:r>
        <w:rPr>
          <w:rFonts w:ascii="Calibri" w:eastAsia="Calibri" w:hAnsi="Calibri" w:cs="Calibri"/>
          <w:sz w:val="22"/>
          <w:szCs w:val="22"/>
        </w:rPr>
        <w:tab/>
      </w:r>
      <w:r>
        <w:rPr>
          <w:rFonts w:ascii="Calibri" w:eastAsia="Calibri" w:hAnsi="Calibri" w:cs="Calibri"/>
          <w:sz w:val="22"/>
          <w:szCs w:val="22"/>
        </w:rPr>
        <w:tab/>
        <w:t>ca. 70 min.</w:t>
      </w:r>
    </w:p>
    <w:p w14:paraId="09F91F49" w14:textId="77777777" w:rsidR="002C0A01" w:rsidRDefault="002B534A">
      <w:pPr>
        <w:spacing w:after="0" w:line="278" w:lineRule="auto"/>
        <w:rPr>
          <w:rFonts w:ascii="Calibri" w:eastAsia="Calibri" w:hAnsi="Calibri" w:cs="Calibri"/>
          <w:sz w:val="22"/>
          <w:szCs w:val="22"/>
        </w:rPr>
      </w:pPr>
      <w:r>
        <w:rPr>
          <w:rFonts w:ascii="Calibri" w:eastAsia="Calibri" w:hAnsi="Calibri" w:cs="Calibri"/>
          <w:sz w:val="22"/>
          <w:szCs w:val="22"/>
        </w:rPr>
        <w:t xml:space="preserve">Aldersgruppe: </w:t>
      </w:r>
      <w:r>
        <w:rPr>
          <w:rFonts w:ascii="Calibri" w:eastAsia="Calibri" w:hAnsi="Calibri" w:cs="Calibri"/>
          <w:sz w:val="22"/>
          <w:szCs w:val="22"/>
        </w:rPr>
        <w:tab/>
      </w:r>
      <w:r>
        <w:rPr>
          <w:rFonts w:ascii="Calibri" w:eastAsia="Calibri" w:hAnsi="Calibri" w:cs="Calibri"/>
          <w:sz w:val="22"/>
          <w:szCs w:val="22"/>
        </w:rPr>
        <w:tab/>
        <w:t>fra 14 år</w:t>
      </w:r>
    </w:p>
    <w:p w14:paraId="09F91F4A" w14:textId="77777777" w:rsidR="002C0A01" w:rsidRDefault="002B534A">
      <w:pPr>
        <w:spacing w:after="0" w:line="278" w:lineRule="auto"/>
        <w:rPr>
          <w:rFonts w:ascii="Calibri" w:eastAsia="Calibri" w:hAnsi="Calibri" w:cs="Calibri"/>
          <w:sz w:val="22"/>
          <w:szCs w:val="22"/>
        </w:rPr>
      </w:pPr>
      <w:r>
        <w:rPr>
          <w:rFonts w:ascii="Calibri" w:eastAsia="Calibri" w:hAnsi="Calibri" w:cs="Calibri"/>
          <w:sz w:val="22"/>
          <w:szCs w:val="22"/>
        </w:rPr>
        <w:t>Sprog:</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Engelsk</w:t>
      </w:r>
    </w:p>
    <w:p w14:paraId="09F91F4B" w14:textId="77777777" w:rsidR="002C0A01" w:rsidRDefault="002B534A">
      <w:pPr>
        <w:keepNext/>
        <w:keepLines/>
        <w:widowControl w:val="0"/>
        <w:spacing w:before="80" w:after="0" w:line="240" w:lineRule="auto"/>
        <w:ind w:right="-62"/>
        <w:rPr>
          <w:rFonts w:ascii="Calibri" w:eastAsia="Calibri" w:hAnsi="Calibri" w:cs="Calibri"/>
          <w:sz w:val="22"/>
          <w:szCs w:val="22"/>
        </w:rPr>
      </w:pPr>
      <w:r>
        <w:rPr>
          <w:rFonts w:ascii="Calibri" w:eastAsia="Calibri" w:hAnsi="Calibri" w:cs="Calibri"/>
          <w:sz w:val="22"/>
          <w:szCs w:val="22"/>
        </w:rPr>
        <w:t>Pressekontakt</w:t>
      </w:r>
      <w:r>
        <w:rPr>
          <w:rFonts w:ascii="Calibri" w:eastAsia="Calibri" w:hAnsi="Calibri" w:cs="Calibri"/>
          <w:sz w:val="22"/>
          <w:szCs w:val="22"/>
        </w:rPr>
        <w:tab/>
      </w:r>
      <w:r>
        <w:rPr>
          <w:rFonts w:ascii="Calibri" w:eastAsia="Calibri" w:hAnsi="Calibri" w:cs="Calibri"/>
          <w:sz w:val="22"/>
          <w:szCs w:val="22"/>
        </w:rPr>
        <w:tab/>
        <w:t xml:space="preserve">Camilla Hasseriis Dietz, Passage Festival + Helsingør Teater  </w:t>
      </w:r>
    </w:p>
    <w:p w14:paraId="09F91F4C" w14:textId="77777777" w:rsidR="002C0A01" w:rsidRDefault="002C0A01">
      <w:pPr>
        <w:keepNext/>
        <w:keepLines/>
        <w:widowControl w:val="0"/>
        <w:spacing w:before="80" w:after="0" w:line="240" w:lineRule="auto"/>
        <w:ind w:left="1440" w:right="-62" w:firstLine="720"/>
        <w:rPr>
          <w:rFonts w:ascii="Calibri" w:eastAsia="Calibri" w:hAnsi="Calibri" w:cs="Calibri"/>
          <w:sz w:val="22"/>
          <w:szCs w:val="22"/>
        </w:rPr>
      </w:pPr>
      <w:hyperlink r:id="rId12">
        <w:r>
          <w:rPr>
            <w:rFonts w:ascii="Calibri" w:eastAsia="Calibri" w:hAnsi="Calibri" w:cs="Calibri"/>
            <w:color w:val="1155CC"/>
            <w:sz w:val="22"/>
            <w:szCs w:val="22"/>
            <w:u w:val="single"/>
          </w:rPr>
          <w:t>pr@helsingor-teater.dk</w:t>
        </w:r>
      </w:hyperlink>
      <w:r w:rsidR="002B534A">
        <w:rPr>
          <w:rFonts w:ascii="Calibri" w:eastAsia="Calibri" w:hAnsi="Calibri" w:cs="Calibri"/>
          <w:sz w:val="22"/>
          <w:szCs w:val="22"/>
        </w:rPr>
        <w:t xml:space="preserve"> | +45 53 84 08 11</w:t>
      </w:r>
    </w:p>
    <w:p w14:paraId="09F91F4D" w14:textId="77777777" w:rsidR="002C0A01" w:rsidRDefault="002C0A01">
      <w:pPr>
        <w:keepNext/>
        <w:keepLines/>
        <w:widowControl w:val="0"/>
        <w:spacing w:before="80" w:after="0" w:line="240" w:lineRule="auto"/>
        <w:ind w:left="1440" w:right="-62" w:firstLine="720"/>
        <w:rPr>
          <w:rFonts w:ascii="Calibri" w:eastAsia="Calibri" w:hAnsi="Calibri" w:cs="Calibri"/>
          <w:sz w:val="8"/>
          <w:szCs w:val="8"/>
        </w:rPr>
      </w:pPr>
    </w:p>
    <w:p w14:paraId="09F91F4E" w14:textId="77777777" w:rsidR="002C0A01" w:rsidRDefault="002B534A">
      <w:pPr>
        <w:keepNext/>
        <w:spacing w:before="80" w:after="0" w:line="240" w:lineRule="auto"/>
        <w:ind w:right="-62"/>
        <w:rPr>
          <w:rFonts w:ascii="Calibri" w:eastAsia="Calibri" w:hAnsi="Calibri" w:cs="Calibri"/>
          <w:sz w:val="22"/>
          <w:szCs w:val="22"/>
        </w:rPr>
      </w:pPr>
      <w:r>
        <w:rPr>
          <w:rFonts w:ascii="Calibri" w:eastAsia="Calibri" w:hAnsi="Calibri" w:cs="Calibri"/>
          <w:sz w:val="22"/>
          <w:szCs w:val="22"/>
        </w:rPr>
        <w:t xml:space="preserve">For interviews og direkte kontakt til Marie Dahl Assembly: </w:t>
      </w:r>
    </w:p>
    <w:p w14:paraId="09F91F4F" w14:textId="6738A4F6" w:rsidR="002C0A01" w:rsidRPr="00DF5C0F" w:rsidRDefault="002B534A">
      <w:pPr>
        <w:keepNext/>
        <w:spacing w:before="80" w:after="0" w:line="240" w:lineRule="auto"/>
        <w:ind w:right="-62"/>
        <w:rPr>
          <w:rFonts w:ascii="Calibri" w:eastAsia="Calibri" w:hAnsi="Calibri" w:cs="Calibri"/>
          <w:sz w:val="22"/>
          <w:szCs w:val="22"/>
          <w:lang w:val="en-US"/>
        </w:rPr>
      </w:pPr>
      <w:r w:rsidRPr="00DF5C0F">
        <w:rPr>
          <w:rFonts w:ascii="Calibri" w:eastAsia="Calibri" w:hAnsi="Calibri" w:cs="Calibri"/>
          <w:sz w:val="22"/>
          <w:szCs w:val="22"/>
          <w:lang w:val="en-US"/>
        </w:rPr>
        <w:t xml:space="preserve">Lisbeth Jacobi, </w:t>
      </w:r>
      <w:hyperlink r:id="rId13">
        <w:r w:rsidR="002C0A01" w:rsidRPr="00DF5C0F">
          <w:rPr>
            <w:rFonts w:ascii="Calibri" w:eastAsia="Calibri" w:hAnsi="Calibri" w:cs="Calibri"/>
            <w:color w:val="1155CC"/>
            <w:sz w:val="22"/>
            <w:szCs w:val="22"/>
            <w:u w:val="single"/>
            <w:lang w:val="en-US"/>
          </w:rPr>
          <w:t>lisbeth@hotelproforma.dk</w:t>
        </w:r>
      </w:hyperlink>
      <w:r w:rsidRPr="00DF5C0F">
        <w:rPr>
          <w:rFonts w:ascii="Calibri" w:eastAsia="Calibri" w:hAnsi="Calibri" w:cs="Calibri"/>
          <w:sz w:val="22"/>
          <w:szCs w:val="22"/>
          <w:lang w:val="en-US"/>
        </w:rPr>
        <w:t xml:space="preserve"> | </w:t>
      </w:r>
      <w:r w:rsidRPr="00DF5C0F">
        <w:rPr>
          <w:rFonts w:ascii="Calibri" w:eastAsia="Calibri" w:hAnsi="Calibri" w:cs="Calibri"/>
          <w:sz w:val="22"/>
          <w:szCs w:val="22"/>
          <w:lang w:val="en-US"/>
        </w:rPr>
        <w:t>+45 5127 8747</w:t>
      </w:r>
    </w:p>
    <w:p w14:paraId="09F91F50" w14:textId="77777777" w:rsidR="002C0A01" w:rsidRPr="00DF5C0F" w:rsidRDefault="002C0A01">
      <w:pPr>
        <w:spacing w:before="120" w:after="0" w:line="276" w:lineRule="auto"/>
        <w:ind w:right="-62"/>
        <w:rPr>
          <w:rFonts w:ascii="Calibri" w:eastAsia="Calibri" w:hAnsi="Calibri" w:cs="Calibri"/>
          <w:sz w:val="22"/>
          <w:szCs w:val="22"/>
          <w:highlight w:val="yellow"/>
          <w:lang w:val="en-US"/>
        </w:rPr>
      </w:pPr>
    </w:p>
    <w:p w14:paraId="09F91F51" w14:textId="77777777" w:rsidR="002C0A01" w:rsidRDefault="002B534A">
      <w:pPr>
        <w:spacing w:before="240" w:after="0" w:line="276" w:lineRule="auto"/>
        <w:ind w:right="-62"/>
        <w:rPr>
          <w:rFonts w:ascii="Calibri" w:eastAsia="Calibri" w:hAnsi="Calibri" w:cs="Calibri"/>
          <w:sz w:val="22"/>
          <w:szCs w:val="22"/>
        </w:rPr>
      </w:pPr>
      <w:r>
        <w:rPr>
          <w:rFonts w:ascii="Calibri" w:eastAsia="Calibri" w:hAnsi="Calibri" w:cs="Calibri"/>
          <w:b/>
          <w:bCs/>
          <w:sz w:val="22"/>
          <w:szCs w:val="22"/>
        </w:rPr>
        <w:t>KUNSTNERISK HOLD</w:t>
      </w:r>
    </w:p>
    <w:p w14:paraId="26540E2F"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På scenen</w:t>
      </w:r>
      <w:r w:rsidRPr="00DF5C0F">
        <w:rPr>
          <w:rFonts w:ascii="Calibri" w:eastAsia="Calibri" w:hAnsi="Calibri" w:cs="Calibri"/>
          <w:sz w:val="22"/>
          <w:szCs w:val="22"/>
        </w:rPr>
        <w:t xml:space="preserve">: Ars Nova – </w:t>
      </w:r>
      <w:proofErr w:type="spellStart"/>
      <w:r w:rsidRPr="00DF5C0F">
        <w:rPr>
          <w:rFonts w:ascii="Calibri" w:eastAsia="Calibri" w:hAnsi="Calibri" w:cs="Calibri"/>
          <w:sz w:val="22"/>
          <w:szCs w:val="22"/>
        </w:rPr>
        <w:t>Elenor</w:t>
      </w:r>
      <w:proofErr w:type="spellEnd"/>
      <w:r w:rsidRPr="00DF5C0F">
        <w:rPr>
          <w:rFonts w:ascii="Calibri" w:eastAsia="Calibri" w:hAnsi="Calibri" w:cs="Calibri"/>
          <w:sz w:val="22"/>
          <w:szCs w:val="22"/>
        </w:rPr>
        <w:t xml:space="preserve"> </w:t>
      </w:r>
      <w:proofErr w:type="spellStart"/>
      <w:r w:rsidRPr="00DF5C0F">
        <w:rPr>
          <w:rFonts w:ascii="Calibri" w:eastAsia="Calibri" w:hAnsi="Calibri" w:cs="Calibri"/>
          <w:sz w:val="22"/>
          <w:szCs w:val="22"/>
        </w:rPr>
        <w:t>Wiman</w:t>
      </w:r>
      <w:proofErr w:type="spellEnd"/>
      <w:r w:rsidRPr="00DF5C0F">
        <w:rPr>
          <w:rFonts w:ascii="Calibri" w:eastAsia="Calibri" w:hAnsi="Calibri" w:cs="Calibri"/>
          <w:sz w:val="22"/>
          <w:szCs w:val="22"/>
        </w:rPr>
        <w:t xml:space="preserve">, Asger Lynge Petersen, Mari </w:t>
      </w:r>
      <w:proofErr w:type="spellStart"/>
      <w:r w:rsidRPr="00DF5C0F">
        <w:rPr>
          <w:rFonts w:ascii="Calibri" w:eastAsia="Calibri" w:hAnsi="Calibri" w:cs="Calibri"/>
          <w:sz w:val="22"/>
          <w:szCs w:val="22"/>
        </w:rPr>
        <w:t>Øyrehagen</w:t>
      </w:r>
      <w:proofErr w:type="spellEnd"/>
      <w:r w:rsidRPr="00DF5C0F">
        <w:rPr>
          <w:rFonts w:ascii="Calibri" w:eastAsia="Calibri" w:hAnsi="Calibri" w:cs="Calibri"/>
          <w:sz w:val="22"/>
          <w:szCs w:val="22"/>
        </w:rPr>
        <w:t xml:space="preserve">, Francine Vis, Rudolfs </w:t>
      </w:r>
      <w:proofErr w:type="spellStart"/>
      <w:r w:rsidRPr="00DF5C0F">
        <w:rPr>
          <w:rFonts w:ascii="Calibri" w:eastAsia="Calibri" w:hAnsi="Calibri" w:cs="Calibri"/>
          <w:sz w:val="22"/>
          <w:szCs w:val="22"/>
        </w:rPr>
        <w:t>Bertins</w:t>
      </w:r>
      <w:proofErr w:type="spellEnd"/>
    </w:p>
    <w:p w14:paraId="01B0F812"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 xml:space="preserve">Ide, instruktion, dramaturgi og koreografi: </w:t>
      </w:r>
      <w:r w:rsidRPr="00DF5C0F">
        <w:rPr>
          <w:rFonts w:ascii="Calibri" w:eastAsia="Calibri" w:hAnsi="Calibri" w:cs="Calibri"/>
          <w:sz w:val="22"/>
          <w:szCs w:val="22"/>
        </w:rPr>
        <w:t>Marie Dahl</w:t>
      </w:r>
    </w:p>
    <w:p w14:paraId="7D297997"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 xml:space="preserve">Vokal-kompositioner: </w:t>
      </w:r>
      <w:proofErr w:type="spellStart"/>
      <w:r w:rsidRPr="00DF5C0F">
        <w:rPr>
          <w:rFonts w:ascii="Calibri" w:eastAsia="Calibri" w:hAnsi="Calibri" w:cs="Calibri"/>
          <w:sz w:val="22"/>
          <w:szCs w:val="22"/>
        </w:rPr>
        <w:t>Tiange</w:t>
      </w:r>
      <w:proofErr w:type="spellEnd"/>
      <w:r w:rsidRPr="00DF5C0F">
        <w:rPr>
          <w:rFonts w:ascii="Calibri" w:eastAsia="Calibri" w:hAnsi="Calibri" w:cs="Calibri"/>
          <w:sz w:val="22"/>
          <w:szCs w:val="22"/>
        </w:rPr>
        <w:t xml:space="preserve"> Zhou (Kina), </w:t>
      </w:r>
      <w:proofErr w:type="spellStart"/>
      <w:r w:rsidRPr="00DF5C0F">
        <w:rPr>
          <w:rFonts w:ascii="Calibri" w:eastAsia="Calibri" w:hAnsi="Calibri" w:cs="Calibri"/>
          <w:sz w:val="22"/>
          <w:szCs w:val="22"/>
        </w:rPr>
        <w:t>Blasio</w:t>
      </w:r>
      <w:proofErr w:type="spellEnd"/>
      <w:r w:rsidRPr="00DF5C0F">
        <w:rPr>
          <w:rFonts w:ascii="Calibri" w:eastAsia="Calibri" w:hAnsi="Calibri" w:cs="Calibri"/>
          <w:sz w:val="22"/>
          <w:szCs w:val="22"/>
        </w:rPr>
        <w:t xml:space="preserve"> </w:t>
      </w:r>
      <w:proofErr w:type="spellStart"/>
      <w:r w:rsidRPr="00DF5C0F">
        <w:rPr>
          <w:rFonts w:ascii="Calibri" w:eastAsia="Calibri" w:hAnsi="Calibri" w:cs="Calibri"/>
          <w:sz w:val="22"/>
          <w:szCs w:val="22"/>
        </w:rPr>
        <w:t>Kavuma</w:t>
      </w:r>
      <w:proofErr w:type="spellEnd"/>
      <w:r w:rsidRPr="00DF5C0F">
        <w:rPr>
          <w:rFonts w:ascii="Calibri" w:eastAsia="Calibri" w:hAnsi="Calibri" w:cs="Calibri"/>
          <w:sz w:val="22"/>
          <w:szCs w:val="22"/>
        </w:rPr>
        <w:t xml:space="preserve"> (UK), </w:t>
      </w:r>
      <w:proofErr w:type="spellStart"/>
      <w:r w:rsidRPr="00DF5C0F">
        <w:rPr>
          <w:rFonts w:ascii="Calibri" w:eastAsia="Calibri" w:hAnsi="Calibri" w:cs="Calibri"/>
          <w:sz w:val="22"/>
          <w:szCs w:val="22"/>
        </w:rPr>
        <w:t>Arnannguaq</w:t>
      </w:r>
      <w:proofErr w:type="spellEnd"/>
      <w:r w:rsidRPr="00DF5C0F">
        <w:rPr>
          <w:rFonts w:ascii="Calibri" w:eastAsia="Calibri" w:hAnsi="Calibri" w:cs="Calibri"/>
          <w:sz w:val="22"/>
          <w:szCs w:val="22"/>
        </w:rPr>
        <w:t xml:space="preserve"> Gerstrøm (GL)</w:t>
      </w:r>
    </w:p>
    <w:p w14:paraId="3B2A98C2"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Elektronisk komposition:</w:t>
      </w:r>
      <w:r w:rsidRPr="00DF5C0F">
        <w:rPr>
          <w:rFonts w:ascii="Calibri" w:eastAsia="Calibri" w:hAnsi="Calibri" w:cs="Calibri"/>
          <w:sz w:val="22"/>
          <w:szCs w:val="22"/>
        </w:rPr>
        <w:t xml:space="preserve"> Wilhelm Gustaf Ljunggren Dahl</w:t>
      </w:r>
    </w:p>
    <w:p w14:paraId="6C332177"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Libretto</w:t>
      </w:r>
      <w:r w:rsidRPr="00DF5C0F">
        <w:rPr>
          <w:rFonts w:ascii="Calibri" w:eastAsia="Calibri" w:hAnsi="Calibri" w:cs="Calibri"/>
          <w:sz w:val="22"/>
          <w:szCs w:val="22"/>
        </w:rPr>
        <w:t>: Marie Dahl</w:t>
      </w:r>
    </w:p>
    <w:p w14:paraId="0097CE04"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Dirigent</w:t>
      </w:r>
      <w:r w:rsidRPr="00DF5C0F">
        <w:rPr>
          <w:rFonts w:ascii="Calibri" w:eastAsia="Calibri" w:hAnsi="Calibri" w:cs="Calibri"/>
          <w:sz w:val="22"/>
          <w:szCs w:val="22"/>
        </w:rPr>
        <w:t>: Jesper Nordin</w:t>
      </w:r>
    </w:p>
    <w:p w14:paraId="5AC725A0"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Lysdesign</w:t>
      </w:r>
      <w:r w:rsidRPr="00DF5C0F">
        <w:rPr>
          <w:rFonts w:ascii="Calibri" w:eastAsia="Calibri" w:hAnsi="Calibri" w:cs="Calibri"/>
          <w:sz w:val="22"/>
          <w:szCs w:val="22"/>
        </w:rPr>
        <w:t>: Jesper Kongshaug</w:t>
      </w:r>
    </w:p>
    <w:p w14:paraId="24FB517B"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Scenografi og kostumedesign:</w:t>
      </w:r>
      <w:r w:rsidRPr="00DF5C0F">
        <w:rPr>
          <w:rFonts w:ascii="Calibri" w:eastAsia="Calibri" w:hAnsi="Calibri" w:cs="Calibri"/>
          <w:sz w:val="22"/>
          <w:szCs w:val="22"/>
        </w:rPr>
        <w:t xml:space="preserve"> Maja Ziska, Marie Dahl og Ari Lin Sixten</w:t>
      </w:r>
    </w:p>
    <w:p w14:paraId="58719F45"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Producent</w:t>
      </w:r>
      <w:r w:rsidRPr="00DF5C0F">
        <w:rPr>
          <w:rFonts w:ascii="Calibri" w:eastAsia="Calibri" w:hAnsi="Calibri" w:cs="Calibri"/>
          <w:sz w:val="22"/>
          <w:szCs w:val="22"/>
        </w:rPr>
        <w:t>: Lisbeth Jacobi</w:t>
      </w:r>
    </w:p>
    <w:p w14:paraId="19F7EDC4" w14:textId="77777777" w:rsidR="00DF5C0F" w:rsidRPr="00DF5C0F" w:rsidRDefault="00DF5C0F" w:rsidP="00DF5C0F">
      <w:pPr>
        <w:spacing w:after="0"/>
        <w:ind w:right="-63"/>
        <w:rPr>
          <w:rFonts w:ascii="Calibri" w:eastAsia="Calibri" w:hAnsi="Calibri" w:cs="Calibri"/>
          <w:sz w:val="22"/>
          <w:szCs w:val="22"/>
        </w:rPr>
      </w:pPr>
    </w:p>
    <w:p w14:paraId="5769278F"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Produktion</w:t>
      </w:r>
      <w:r w:rsidRPr="00DF5C0F">
        <w:rPr>
          <w:rFonts w:ascii="Calibri" w:eastAsia="Calibri" w:hAnsi="Calibri" w:cs="Calibri"/>
          <w:sz w:val="22"/>
          <w:szCs w:val="22"/>
        </w:rPr>
        <w:t>: Marie Dahl Assembly</w:t>
      </w:r>
    </w:p>
    <w:p w14:paraId="781F6AFE"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Lydtekniker:</w:t>
      </w:r>
      <w:r w:rsidRPr="00DF5C0F">
        <w:rPr>
          <w:rFonts w:ascii="Calibri" w:eastAsia="Calibri" w:hAnsi="Calibri" w:cs="Calibri"/>
          <w:sz w:val="22"/>
          <w:szCs w:val="22"/>
        </w:rPr>
        <w:t xml:space="preserve"> David Elberling</w:t>
      </w:r>
    </w:p>
    <w:p w14:paraId="68588E81"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Lystekniker:</w:t>
      </w:r>
      <w:r w:rsidRPr="00DF5C0F">
        <w:rPr>
          <w:rFonts w:ascii="Calibri" w:eastAsia="Calibri" w:hAnsi="Calibri" w:cs="Calibri"/>
          <w:sz w:val="22"/>
          <w:szCs w:val="22"/>
        </w:rPr>
        <w:t xml:space="preserve"> Ro Kongshaug</w:t>
      </w:r>
    </w:p>
    <w:p w14:paraId="285FCB00"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Skrædder:</w:t>
      </w:r>
      <w:r w:rsidRPr="00DF5C0F">
        <w:rPr>
          <w:rFonts w:ascii="Calibri" w:eastAsia="Calibri" w:hAnsi="Calibri" w:cs="Calibri"/>
          <w:sz w:val="22"/>
          <w:szCs w:val="22"/>
        </w:rPr>
        <w:t xml:space="preserve"> Laura Bidstrup</w:t>
      </w:r>
    </w:p>
    <w:p w14:paraId="7DFB7432" w14:textId="77777777" w:rsidR="00DF5C0F" w:rsidRPr="00DF5C0F" w:rsidRDefault="00DF5C0F" w:rsidP="00DF5C0F">
      <w:pPr>
        <w:spacing w:after="0"/>
        <w:ind w:right="-63"/>
        <w:rPr>
          <w:rFonts w:ascii="Calibri" w:eastAsia="Calibri" w:hAnsi="Calibri" w:cs="Calibri"/>
          <w:sz w:val="22"/>
          <w:szCs w:val="22"/>
        </w:rPr>
      </w:pPr>
      <w:r w:rsidRPr="00DF5C0F">
        <w:rPr>
          <w:rFonts w:ascii="Calibri" w:eastAsia="Calibri" w:hAnsi="Calibri" w:cs="Calibri"/>
          <w:b/>
          <w:bCs/>
          <w:sz w:val="22"/>
          <w:szCs w:val="22"/>
        </w:rPr>
        <w:t>Forestillingsleder:</w:t>
      </w:r>
      <w:r w:rsidRPr="00DF5C0F">
        <w:rPr>
          <w:rFonts w:ascii="Calibri" w:eastAsia="Calibri" w:hAnsi="Calibri" w:cs="Calibri"/>
          <w:sz w:val="22"/>
          <w:szCs w:val="22"/>
        </w:rPr>
        <w:t xml:space="preserve"> Anna </w:t>
      </w:r>
      <w:proofErr w:type="spellStart"/>
      <w:r w:rsidRPr="00DF5C0F">
        <w:rPr>
          <w:rFonts w:ascii="Calibri" w:eastAsia="Calibri" w:hAnsi="Calibri" w:cs="Calibri"/>
          <w:sz w:val="22"/>
          <w:szCs w:val="22"/>
        </w:rPr>
        <w:t>Borzak</w:t>
      </w:r>
      <w:proofErr w:type="spellEnd"/>
    </w:p>
    <w:p w14:paraId="09F91F5D" w14:textId="32A5A105" w:rsidR="002C0A01" w:rsidRDefault="00DF5C0F" w:rsidP="00DF5C0F">
      <w:pPr>
        <w:spacing w:after="0"/>
        <w:ind w:right="-63"/>
        <w:rPr>
          <w:rFonts w:ascii="Calibri" w:eastAsia="Calibri" w:hAnsi="Calibri" w:cs="Calibri"/>
          <w:sz w:val="22"/>
          <w:szCs w:val="22"/>
        </w:rPr>
      </w:pPr>
      <w:r w:rsidRPr="0007100C">
        <w:rPr>
          <w:rFonts w:ascii="Calibri" w:eastAsia="Calibri" w:hAnsi="Calibri" w:cs="Calibri"/>
          <w:b/>
          <w:bCs/>
          <w:sz w:val="22"/>
          <w:szCs w:val="22"/>
        </w:rPr>
        <w:t>Bygger</w:t>
      </w:r>
      <w:r w:rsidRPr="00DF5C0F">
        <w:rPr>
          <w:rFonts w:ascii="Calibri" w:eastAsia="Calibri" w:hAnsi="Calibri" w:cs="Calibri"/>
          <w:sz w:val="22"/>
          <w:szCs w:val="22"/>
        </w:rPr>
        <w:t>: Per Lydersen</w:t>
      </w:r>
    </w:p>
    <w:p w14:paraId="09F91F5E" w14:textId="77777777" w:rsidR="002C0A01" w:rsidRPr="0007100C" w:rsidRDefault="002B534A">
      <w:pPr>
        <w:keepNext/>
        <w:pBdr>
          <w:top w:val="nil"/>
          <w:left w:val="nil"/>
          <w:bottom w:val="nil"/>
          <w:right w:val="nil"/>
          <w:between w:val="nil"/>
        </w:pBdr>
        <w:spacing w:before="80" w:after="0" w:line="240" w:lineRule="auto"/>
        <w:ind w:right="-62"/>
        <w:rPr>
          <w:rFonts w:ascii="Calibri" w:eastAsia="Calibri" w:hAnsi="Calibri" w:cs="Calibri"/>
          <w:i/>
          <w:iCs/>
          <w:sz w:val="22"/>
          <w:szCs w:val="22"/>
        </w:rPr>
      </w:pPr>
      <w:r w:rsidRPr="0007100C">
        <w:rPr>
          <w:rFonts w:ascii="Calibri" w:eastAsia="Calibri" w:hAnsi="Calibri" w:cs="Calibri"/>
          <w:i/>
          <w:iCs/>
          <w:sz w:val="22"/>
          <w:szCs w:val="22"/>
        </w:rPr>
        <w:t>Silke. Sukker. Sand er støttet af: Statens Kunstfond, Augustinus Fonden, Beckett-Fonden, Knud Højgaards Fond, Louis-Hansen Fonden, William Demant Fonden og Dansk Musiker Forbund</w:t>
      </w:r>
    </w:p>
    <w:p w14:paraId="09F91F5F" w14:textId="77777777" w:rsidR="002C0A01" w:rsidRDefault="002C0A01">
      <w:pPr>
        <w:rPr>
          <w:rFonts w:ascii="Calibri" w:eastAsia="Calibri" w:hAnsi="Calibri" w:cs="Calibri"/>
          <w:sz w:val="22"/>
          <w:szCs w:val="22"/>
        </w:rPr>
      </w:pPr>
    </w:p>
    <w:p w14:paraId="09F91F60" w14:textId="77777777" w:rsidR="002C0A01" w:rsidRDefault="002B534A">
      <w:pPr>
        <w:spacing w:after="120" w:line="240" w:lineRule="auto"/>
        <w:rPr>
          <w:rFonts w:ascii="Calibri" w:eastAsia="Calibri" w:hAnsi="Calibri" w:cs="Calibri"/>
          <w:sz w:val="22"/>
          <w:szCs w:val="22"/>
        </w:rPr>
      </w:pPr>
      <w:r>
        <w:rPr>
          <w:rFonts w:ascii="Calibri" w:eastAsia="Calibri" w:hAnsi="Calibri" w:cs="Calibri"/>
          <w:b/>
          <w:bCs/>
          <w:sz w:val="22"/>
          <w:szCs w:val="22"/>
        </w:rPr>
        <w:t>Marie Dahl Assembly</w:t>
      </w:r>
    </w:p>
    <w:p w14:paraId="09F91F61" w14:textId="77777777" w:rsidR="002C0A01" w:rsidRDefault="002B534A">
      <w:pPr>
        <w:spacing w:after="120" w:line="240" w:lineRule="auto"/>
        <w:rPr>
          <w:rFonts w:ascii="Calibri" w:eastAsia="Calibri" w:hAnsi="Calibri" w:cs="Calibri"/>
          <w:sz w:val="22"/>
          <w:szCs w:val="22"/>
        </w:rPr>
      </w:pPr>
      <w:r>
        <w:rPr>
          <w:rFonts w:ascii="Calibri" w:eastAsia="Calibri" w:hAnsi="Calibri" w:cs="Calibri"/>
          <w:sz w:val="22"/>
          <w:szCs w:val="22"/>
        </w:rPr>
        <w:t xml:space="preserve">Et nyt kunstnerisk kompagni grundlagt af instruktør Marie Dahl og producent Lisbeth Jacobi. Kompagniet skaber værker, hvor musik, fortælling og tværæstetiske greb mødes i et nutidigt, sansende udtryk. Kompagniet har afsæt i Dahl og Jacobis fælles fortid hos Hotel Pro </w:t>
      </w:r>
      <w:proofErr w:type="spellStart"/>
      <w:r>
        <w:rPr>
          <w:rFonts w:ascii="Calibri" w:eastAsia="Calibri" w:hAnsi="Calibri" w:cs="Calibri"/>
          <w:sz w:val="22"/>
          <w:szCs w:val="22"/>
        </w:rPr>
        <w:t>Forma</w:t>
      </w:r>
      <w:proofErr w:type="spellEnd"/>
      <w:r>
        <w:rPr>
          <w:rFonts w:ascii="Calibri" w:eastAsia="Calibri" w:hAnsi="Calibri" w:cs="Calibri"/>
          <w:sz w:val="22"/>
          <w:szCs w:val="22"/>
        </w:rPr>
        <w:t xml:space="preserve">. </w:t>
      </w:r>
      <w:hyperlink r:id="rId14">
        <w:r w:rsidR="002C0A01">
          <w:rPr>
            <w:rFonts w:ascii="Calibri" w:eastAsia="Calibri" w:hAnsi="Calibri" w:cs="Calibri"/>
            <w:color w:val="1155CC"/>
            <w:sz w:val="22"/>
            <w:szCs w:val="22"/>
            <w:u w:val="single"/>
          </w:rPr>
          <w:t>https://mariedahlassembly.com/</w:t>
        </w:r>
      </w:hyperlink>
    </w:p>
    <w:p w14:paraId="09F91F62" w14:textId="77777777" w:rsidR="002C0A01" w:rsidRDefault="002C0A01">
      <w:pPr>
        <w:spacing w:after="120" w:line="240" w:lineRule="auto"/>
        <w:rPr>
          <w:rFonts w:ascii="Calibri" w:eastAsia="Calibri" w:hAnsi="Calibri" w:cs="Calibri"/>
          <w:sz w:val="22"/>
          <w:szCs w:val="22"/>
        </w:rPr>
      </w:pPr>
    </w:p>
    <w:p w14:paraId="09F91F63" w14:textId="77777777" w:rsidR="002C0A01" w:rsidRDefault="002B534A">
      <w:pPr>
        <w:spacing w:after="120" w:line="240" w:lineRule="auto"/>
        <w:rPr>
          <w:rFonts w:ascii="Calibri" w:eastAsia="Calibri" w:hAnsi="Calibri" w:cs="Calibri"/>
          <w:sz w:val="22"/>
          <w:szCs w:val="22"/>
        </w:rPr>
      </w:pPr>
      <w:r>
        <w:rPr>
          <w:rFonts w:ascii="Calibri" w:eastAsia="Calibri" w:hAnsi="Calibri" w:cs="Calibri"/>
          <w:b/>
          <w:bCs/>
          <w:sz w:val="22"/>
          <w:szCs w:val="22"/>
        </w:rPr>
        <w:lastRenderedPageBreak/>
        <w:t>Helsingør Teater &amp; Passage Festival</w:t>
      </w:r>
    </w:p>
    <w:p w14:paraId="09F91F64" w14:textId="424BC999" w:rsidR="002C0A01" w:rsidRDefault="002B534A">
      <w:pPr>
        <w:spacing w:after="120" w:line="240" w:lineRule="auto"/>
        <w:rPr>
          <w:rFonts w:ascii="Calibri" w:eastAsia="Calibri" w:hAnsi="Calibri" w:cs="Calibri"/>
          <w:sz w:val="22"/>
          <w:szCs w:val="22"/>
        </w:rPr>
      </w:pPr>
      <w:r>
        <w:rPr>
          <w:rFonts w:ascii="Calibri" w:eastAsia="Calibri" w:hAnsi="Calibri" w:cs="Calibri"/>
          <w:sz w:val="22"/>
          <w:szCs w:val="22"/>
        </w:rPr>
        <w:t xml:space="preserve">Helsingør Teater står bag Passage Festival, en årlig international festival for scenekunst i det offentlige rum. Hver sommer forvandles både </w:t>
      </w:r>
      <w:r w:rsidR="006728BD">
        <w:rPr>
          <w:rFonts w:ascii="Calibri" w:eastAsia="Calibri" w:hAnsi="Calibri" w:cs="Calibri"/>
          <w:sz w:val="22"/>
          <w:szCs w:val="22"/>
        </w:rPr>
        <w:t>Helsingørs</w:t>
      </w:r>
      <w:r>
        <w:rPr>
          <w:rFonts w:ascii="Calibri" w:eastAsia="Calibri" w:hAnsi="Calibri" w:cs="Calibri"/>
          <w:sz w:val="22"/>
          <w:szCs w:val="22"/>
        </w:rPr>
        <w:t xml:space="preserve"> </w:t>
      </w:r>
      <w:r w:rsidR="006728BD">
        <w:rPr>
          <w:rFonts w:ascii="Calibri" w:eastAsia="Calibri" w:hAnsi="Calibri" w:cs="Calibri"/>
          <w:sz w:val="22"/>
          <w:szCs w:val="22"/>
        </w:rPr>
        <w:t>by</w:t>
      </w:r>
      <w:r>
        <w:rPr>
          <w:rFonts w:ascii="Calibri" w:eastAsia="Calibri" w:hAnsi="Calibri" w:cs="Calibri"/>
          <w:sz w:val="22"/>
          <w:szCs w:val="22"/>
        </w:rPr>
        <w:t>kerne</w:t>
      </w:r>
      <w:r w:rsidR="006728BD">
        <w:rPr>
          <w:rFonts w:ascii="Calibri" w:eastAsia="Calibri" w:hAnsi="Calibri" w:cs="Calibri"/>
          <w:sz w:val="22"/>
          <w:szCs w:val="22"/>
        </w:rPr>
        <w:t xml:space="preserve">, </w:t>
      </w:r>
      <w:r>
        <w:rPr>
          <w:rFonts w:ascii="Calibri" w:eastAsia="Calibri" w:hAnsi="Calibri" w:cs="Calibri"/>
          <w:sz w:val="22"/>
          <w:szCs w:val="22"/>
        </w:rPr>
        <w:t xml:space="preserve">boligområder </w:t>
      </w:r>
      <w:r w:rsidR="006728BD">
        <w:rPr>
          <w:rFonts w:ascii="Calibri" w:eastAsia="Calibri" w:hAnsi="Calibri" w:cs="Calibri"/>
          <w:sz w:val="22"/>
          <w:szCs w:val="22"/>
        </w:rPr>
        <w:t xml:space="preserve">og omegn </w:t>
      </w:r>
      <w:r>
        <w:rPr>
          <w:rFonts w:ascii="Calibri" w:eastAsia="Calibri" w:hAnsi="Calibri" w:cs="Calibri"/>
          <w:sz w:val="22"/>
          <w:szCs w:val="22"/>
        </w:rPr>
        <w:t xml:space="preserve">til levende scener for internationale og danske kunstnere inden for performance, dans, cirkus og eksperimenterende scenekunst. </w:t>
      </w:r>
      <w:hyperlink r:id="rId15">
        <w:r w:rsidR="002C0A01">
          <w:rPr>
            <w:rFonts w:ascii="Calibri" w:eastAsia="Calibri" w:hAnsi="Calibri" w:cs="Calibri"/>
            <w:color w:val="467886"/>
            <w:sz w:val="22"/>
            <w:szCs w:val="22"/>
            <w:u w:val="single"/>
          </w:rPr>
          <w:t>www.passagefestival.nu</w:t>
        </w:r>
      </w:hyperlink>
      <w:r>
        <w:rPr>
          <w:rFonts w:ascii="Calibri" w:eastAsia="Calibri" w:hAnsi="Calibri" w:cs="Calibri"/>
          <w:sz w:val="22"/>
          <w:szCs w:val="22"/>
        </w:rPr>
        <w:t> </w:t>
      </w:r>
    </w:p>
    <w:p w14:paraId="09F91F65" w14:textId="77777777" w:rsidR="002C0A01" w:rsidRDefault="002C0A01">
      <w:pPr>
        <w:spacing w:after="120" w:line="240" w:lineRule="auto"/>
        <w:rPr>
          <w:rFonts w:ascii="Calibri" w:eastAsia="Calibri" w:hAnsi="Calibri" w:cs="Calibri"/>
          <w:sz w:val="22"/>
          <w:szCs w:val="22"/>
        </w:rPr>
      </w:pPr>
    </w:p>
    <w:p w14:paraId="09F91F66" w14:textId="77777777" w:rsidR="002C0A01" w:rsidRDefault="002B534A">
      <w:pPr>
        <w:spacing w:after="120" w:line="240" w:lineRule="auto"/>
        <w:rPr>
          <w:rFonts w:ascii="Calibri" w:eastAsia="Calibri" w:hAnsi="Calibri" w:cs="Calibri"/>
          <w:sz w:val="22"/>
          <w:szCs w:val="22"/>
        </w:rPr>
      </w:pPr>
      <w:r>
        <w:rPr>
          <w:rFonts w:ascii="Calibri" w:eastAsia="Calibri" w:hAnsi="Calibri" w:cs="Calibri"/>
          <w:b/>
          <w:bCs/>
          <w:sz w:val="22"/>
          <w:szCs w:val="22"/>
        </w:rPr>
        <w:t>Kulturværftet</w:t>
      </w:r>
    </w:p>
    <w:p w14:paraId="09F91F67" w14:textId="77777777" w:rsidR="002C0A01" w:rsidRDefault="002B534A">
      <w:pPr>
        <w:spacing w:after="120" w:line="240" w:lineRule="auto"/>
        <w:rPr>
          <w:rFonts w:ascii="Calibri" w:eastAsia="Calibri" w:hAnsi="Calibri" w:cs="Calibri"/>
          <w:sz w:val="22"/>
          <w:szCs w:val="22"/>
        </w:rPr>
      </w:pPr>
      <w:r>
        <w:rPr>
          <w:rFonts w:ascii="Calibri" w:eastAsia="Calibri" w:hAnsi="Calibri" w:cs="Calibri"/>
          <w:sz w:val="22"/>
          <w:szCs w:val="22"/>
        </w:rPr>
        <w:t xml:space="preserve">Kulturværftet er et moderne kulturcenter og et regionalt spillested centralt placeret i Kulturhavn Kronborg i Helsingør Kommune. Årligt besøger 550.000 gæster huset, og 140.000 deltager i </w:t>
      </w:r>
      <w:proofErr w:type="spellStart"/>
      <w:r>
        <w:rPr>
          <w:rFonts w:ascii="Calibri" w:eastAsia="Calibri" w:hAnsi="Calibri" w:cs="Calibri"/>
          <w:sz w:val="22"/>
          <w:szCs w:val="22"/>
        </w:rPr>
        <w:t>Kulturværftets</w:t>
      </w:r>
      <w:proofErr w:type="spellEnd"/>
      <w:r>
        <w:rPr>
          <w:rFonts w:ascii="Calibri" w:eastAsia="Calibri" w:hAnsi="Calibri" w:cs="Calibri"/>
          <w:sz w:val="22"/>
          <w:szCs w:val="22"/>
        </w:rPr>
        <w:t xml:space="preserve"> kulturprogram, heraf 50.000 koncertgæster til de årlige 250 koncerter. </w:t>
      </w:r>
      <w:hyperlink r:id="rId16">
        <w:r w:rsidR="002C0A01">
          <w:rPr>
            <w:rFonts w:ascii="Calibri" w:eastAsia="Calibri" w:hAnsi="Calibri" w:cs="Calibri"/>
            <w:color w:val="467886"/>
            <w:sz w:val="22"/>
            <w:szCs w:val="22"/>
            <w:u w:val="single"/>
          </w:rPr>
          <w:t>www.kuto.dk</w:t>
        </w:r>
      </w:hyperlink>
      <w:r>
        <w:rPr>
          <w:rFonts w:ascii="Calibri" w:eastAsia="Calibri" w:hAnsi="Calibri" w:cs="Calibri"/>
          <w:sz w:val="22"/>
          <w:szCs w:val="22"/>
        </w:rPr>
        <w:t> </w:t>
      </w:r>
    </w:p>
    <w:p w14:paraId="09F91F68" w14:textId="77777777" w:rsidR="002C0A01" w:rsidRDefault="002C0A01">
      <w:pPr>
        <w:spacing w:after="120" w:line="240" w:lineRule="auto"/>
        <w:rPr>
          <w:rFonts w:ascii="Calibri" w:eastAsia="Calibri" w:hAnsi="Calibri" w:cs="Calibri"/>
          <w:sz w:val="22"/>
          <w:szCs w:val="22"/>
        </w:rPr>
      </w:pPr>
    </w:p>
    <w:p w14:paraId="09F91F69" w14:textId="77777777" w:rsidR="002C0A01" w:rsidRDefault="002B534A">
      <w:pPr>
        <w:spacing w:after="120" w:line="240" w:lineRule="auto"/>
        <w:rPr>
          <w:rFonts w:ascii="Calibri" w:eastAsia="Calibri" w:hAnsi="Calibri" w:cs="Calibri"/>
          <w:sz w:val="22"/>
          <w:szCs w:val="22"/>
        </w:rPr>
      </w:pPr>
      <w:r>
        <w:rPr>
          <w:rFonts w:ascii="Calibri" w:eastAsia="Calibri" w:hAnsi="Calibri" w:cs="Calibri"/>
          <w:b/>
          <w:bCs/>
          <w:sz w:val="22"/>
          <w:szCs w:val="22"/>
        </w:rPr>
        <w:t>Helsingør Købstadsjubilæum</w:t>
      </w:r>
    </w:p>
    <w:p w14:paraId="09F91F6A" w14:textId="1FDBFEA1" w:rsidR="002C0A01" w:rsidRDefault="002B534A">
      <w:pPr>
        <w:spacing w:after="120" w:line="240" w:lineRule="auto"/>
        <w:rPr>
          <w:rFonts w:ascii="Calibri" w:eastAsia="Calibri" w:hAnsi="Calibri" w:cs="Calibri"/>
          <w:b/>
          <w:bCs/>
          <w:sz w:val="28"/>
          <w:szCs w:val="28"/>
        </w:rPr>
      </w:pPr>
      <w:r>
        <w:rPr>
          <w:rFonts w:ascii="Calibri" w:eastAsia="Calibri" w:hAnsi="Calibri" w:cs="Calibri"/>
          <w:sz w:val="22"/>
          <w:szCs w:val="22"/>
        </w:rPr>
        <w:t xml:space="preserve">I 2026 fejrer Helsingør, at det er 600 år siden, byen fik sine købstadsprivilegier af Erik af Pommern den 2. juni 1426. Jubilæet markeres som et helt års festligheder med kultur, kunst, foreningsliv, maritime arrangementer og events i hele byen. </w:t>
      </w:r>
      <w:hyperlink r:id="rId17">
        <w:r w:rsidR="002C0A01">
          <w:rPr>
            <w:rFonts w:ascii="Calibri" w:eastAsia="Calibri" w:hAnsi="Calibri" w:cs="Calibri"/>
            <w:color w:val="467886"/>
            <w:sz w:val="22"/>
            <w:szCs w:val="22"/>
            <w:u w:val="single"/>
          </w:rPr>
          <w:t>www.detskerihelsingor.dk/koebstadsjubilaeum-2026</w:t>
        </w:r>
      </w:hyperlink>
    </w:p>
    <w:sectPr w:rsidR="002C0A01">
      <w:headerReference w:type="default" r:id="rId18"/>
      <w:footerReference w:type="default" r:id="rId19"/>
      <w:pgSz w:w="11906" w:h="16838"/>
      <w:pgMar w:top="630" w:right="1440" w:bottom="851"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C932A" w14:textId="77777777" w:rsidR="002B534A" w:rsidRDefault="002B534A">
      <w:pPr>
        <w:spacing w:after="0" w:line="240" w:lineRule="auto"/>
      </w:pPr>
      <w:r>
        <w:separator/>
      </w:r>
    </w:p>
  </w:endnote>
  <w:endnote w:type="continuationSeparator" w:id="0">
    <w:p w14:paraId="5F416EE1" w14:textId="77777777" w:rsidR="002B534A" w:rsidRDefault="002B5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65702210-41C2-4803-A613-1C1284D7E7E7}"/>
    <w:embedBold r:id="rId2" w:fontKey="{51030E83-9131-407B-88DA-CF480F8BBF73}"/>
  </w:font>
  <w:font w:name="Play">
    <w:charset w:val="00"/>
    <w:family w:val="auto"/>
    <w:pitch w:val="default"/>
    <w:embedRegular r:id="rId3" w:fontKey="{A9753E65-41BB-4A2F-A33A-98EE287DC9AC}"/>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809AB1DB-CE1B-41C0-B66D-E63181A4E729}"/>
  </w:font>
  <w:font w:name="Georgia">
    <w:panose1 w:val="02040502050405020303"/>
    <w:charset w:val="00"/>
    <w:family w:val="roman"/>
    <w:pitch w:val="variable"/>
    <w:sig w:usb0="00000287" w:usb1="00000000" w:usb2="00000000" w:usb3="00000000" w:csb0="0000009F" w:csb1="00000000"/>
    <w:embedItalic r:id="rId5" w:fontKey="{00026921-8CB8-40C1-A714-97710AF00522}"/>
  </w:font>
  <w:font w:name="Calibri">
    <w:panose1 w:val="020F0502020204030204"/>
    <w:charset w:val="00"/>
    <w:family w:val="swiss"/>
    <w:pitch w:val="variable"/>
    <w:sig w:usb0="E4002EFF" w:usb1="C200247B" w:usb2="00000009" w:usb3="00000000" w:csb0="000001FF" w:csb1="00000000"/>
    <w:embedRegular r:id="rId6" w:fontKey="{BC8BF84E-610F-4CC0-99F6-0AF5AD52D85D}"/>
    <w:embedBold r:id="rId7" w:fontKey="{C2F586DC-810D-49F2-A6E8-D23E6F0B6AA8}"/>
    <w:embedItalic r:id="rId8" w:fontKey="{19E2E10C-5890-47DA-A2E1-D4870846451D}"/>
    <w:embedBoldItalic r:id="rId9" w:fontKey="{B87837D3-0239-426B-9332-A2B0C0C5B3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1F71" w14:textId="77777777" w:rsidR="002C0A01" w:rsidRDefault="002C0A01">
    <w:pPr>
      <w:widowControl w:val="0"/>
      <w:pBdr>
        <w:top w:val="nil"/>
        <w:left w:val="nil"/>
        <w:bottom w:val="nil"/>
        <w:right w:val="nil"/>
        <w:between w:val="nil"/>
      </w:pBdr>
      <w:spacing w:after="0" w:line="276" w:lineRule="auto"/>
      <w:rPr>
        <w:color w:val="000000"/>
      </w:rPr>
    </w:pPr>
  </w:p>
  <w:tbl>
    <w:tblPr>
      <w:tblStyle w:val="a0"/>
      <w:tblW w:w="9015" w:type="dxa"/>
      <w:tblInd w:w="0" w:type="dxa"/>
      <w:tblLayout w:type="fixed"/>
      <w:tblLook w:val="0600" w:firstRow="0" w:lastRow="0" w:firstColumn="0" w:lastColumn="0" w:noHBand="1" w:noVBand="1"/>
    </w:tblPr>
    <w:tblGrid>
      <w:gridCol w:w="3005"/>
      <w:gridCol w:w="3005"/>
      <w:gridCol w:w="3005"/>
    </w:tblGrid>
    <w:tr w:rsidR="002C0A01" w14:paraId="09F91F75" w14:textId="77777777">
      <w:trPr>
        <w:trHeight w:val="300"/>
      </w:trPr>
      <w:tc>
        <w:tcPr>
          <w:tcW w:w="3005" w:type="dxa"/>
        </w:tcPr>
        <w:p w14:paraId="09F91F72" w14:textId="77777777" w:rsidR="002C0A01" w:rsidRDefault="002C0A01">
          <w:pPr>
            <w:pBdr>
              <w:top w:val="nil"/>
              <w:left w:val="nil"/>
              <w:bottom w:val="nil"/>
              <w:right w:val="nil"/>
              <w:between w:val="nil"/>
            </w:pBdr>
            <w:tabs>
              <w:tab w:val="center" w:pos="4680"/>
              <w:tab w:val="right" w:pos="9360"/>
            </w:tabs>
            <w:spacing w:after="0" w:line="240" w:lineRule="auto"/>
            <w:ind w:left="-115"/>
            <w:rPr>
              <w:color w:val="000000"/>
            </w:rPr>
          </w:pPr>
        </w:p>
      </w:tc>
      <w:tc>
        <w:tcPr>
          <w:tcW w:w="3005" w:type="dxa"/>
        </w:tcPr>
        <w:p w14:paraId="09F91F73" w14:textId="77777777" w:rsidR="002C0A01" w:rsidRDefault="002C0A01">
          <w:pPr>
            <w:pBdr>
              <w:top w:val="nil"/>
              <w:left w:val="nil"/>
              <w:bottom w:val="nil"/>
              <w:right w:val="nil"/>
              <w:between w:val="nil"/>
            </w:pBdr>
            <w:tabs>
              <w:tab w:val="center" w:pos="4680"/>
              <w:tab w:val="right" w:pos="9360"/>
            </w:tabs>
            <w:spacing w:after="0" w:line="240" w:lineRule="auto"/>
            <w:jc w:val="center"/>
            <w:rPr>
              <w:color w:val="000000"/>
            </w:rPr>
          </w:pPr>
        </w:p>
      </w:tc>
      <w:tc>
        <w:tcPr>
          <w:tcW w:w="3005" w:type="dxa"/>
        </w:tcPr>
        <w:p w14:paraId="09F91F74" w14:textId="77777777" w:rsidR="002C0A01" w:rsidRDefault="002C0A01">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09F91F76" w14:textId="77777777" w:rsidR="002C0A01" w:rsidRDefault="002C0A0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673C0" w14:textId="77777777" w:rsidR="002B534A" w:rsidRDefault="002B534A">
      <w:pPr>
        <w:spacing w:after="0" w:line="240" w:lineRule="auto"/>
      </w:pPr>
      <w:r>
        <w:separator/>
      </w:r>
    </w:p>
  </w:footnote>
  <w:footnote w:type="continuationSeparator" w:id="0">
    <w:p w14:paraId="42A67D41" w14:textId="77777777" w:rsidR="002B534A" w:rsidRDefault="002B5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1F6B" w14:textId="77777777" w:rsidR="002C0A01" w:rsidRDefault="002C0A01">
    <w:pPr>
      <w:widowControl w:val="0"/>
      <w:pBdr>
        <w:top w:val="nil"/>
        <w:left w:val="nil"/>
        <w:bottom w:val="nil"/>
        <w:right w:val="nil"/>
        <w:between w:val="nil"/>
      </w:pBdr>
      <w:spacing w:after="0" w:line="276" w:lineRule="auto"/>
      <w:rPr>
        <w:rFonts w:ascii="Calibri" w:eastAsia="Calibri" w:hAnsi="Calibri" w:cs="Calibri"/>
        <w:sz w:val="22"/>
        <w:szCs w:val="22"/>
      </w:rPr>
    </w:pPr>
  </w:p>
  <w:tbl>
    <w:tblPr>
      <w:tblStyle w:val="a"/>
      <w:tblW w:w="9015" w:type="dxa"/>
      <w:tblInd w:w="0" w:type="dxa"/>
      <w:tblLayout w:type="fixed"/>
      <w:tblLook w:val="0600" w:firstRow="0" w:lastRow="0" w:firstColumn="0" w:lastColumn="0" w:noHBand="1" w:noVBand="1"/>
    </w:tblPr>
    <w:tblGrid>
      <w:gridCol w:w="4950"/>
      <w:gridCol w:w="1060"/>
      <w:gridCol w:w="3005"/>
    </w:tblGrid>
    <w:tr w:rsidR="002C0A01" w14:paraId="09F91F6F" w14:textId="77777777">
      <w:trPr>
        <w:trHeight w:val="300"/>
      </w:trPr>
      <w:tc>
        <w:tcPr>
          <w:tcW w:w="4950" w:type="dxa"/>
        </w:tcPr>
        <w:p w14:paraId="09F91F6C" w14:textId="77777777" w:rsidR="002C0A01" w:rsidRDefault="002B534A">
          <w:pPr>
            <w:rPr>
              <w:rFonts w:ascii="Calibri" w:eastAsia="Calibri" w:hAnsi="Calibri" w:cs="Calibri"/>
              <w:b/>
              <w:bCs/>
              <w:sz w:val="20"/>
              <w:szCs w:val="20"/>
            </w:rPr>
          </w:pPr>
          <w:r>
            <w:rPr>
              <w:rFonts w:ascii="Calibri" w:eastAsia="Calibri" w:hAnsi="Calibri" w:cs="Calibri"/>
              <w:b/>
              <w:bCs/>
              <w:color w:val="242424"/>
              <w:sz w:val="20"/>
              <w:szCs w:val="20"/>
            </w:rPr>
            <w:t>Pressemeddelelse Silke. Sukker. Sand</w:t>
          </w:r>
          <w:r>
            <w:tab/>
          </w:r>
        </w:p>
      </w:tc>
      <w:tc>
        <w:tcPr>
          <w:tcW w:w="1060" w:type="dxa"/>
        </w:tcPr>
        <w:p w14:paraId="09F91F6D" w14:textId="77777777" w:rsidR="002C0A01" w:rsidRDefault="002C0A01">
          <w:pPr>
            <w:pBdr>
              <w:top w:val="nil"/>
              <w:left w:val="nil"/>
              <w:bottom w:val="nil"/>
              <w:right w:val="nil"/>
              <w:between w:val="nil"/>
            </w:pBdr>
            <w:tabs>
              <w:tab w:val="center" w:pos="4680"/>
              <w:tab w:val="right" w:pos="9360"/>
            </w:tabs>
            <w:spacing w:after="0" w:line="240" w:lineRule="auto"/>
            <w:jc w:val="center"/>
            <w:rPr>
              <w:rFonts w:ascii="Calibri" w:eastAsia="Calibri" w:hAnsi="Calibri" w:cs="Calibri"/>
              <w:b/>
              <w:bCs/>
              <w:color w:val="000000"/>
              <w:sz w:val="20"/>
              <w:szCs w:val="20"/>
            </w:rPr>
          </w:pPr>
        </w:p>
      </w:tc>
      <w:tc>
        <w:tcPr>
          <w:tcW w:w="3005" w:type="dxa"/>
        </w:tcPr>
        <w:p w14:paraId="09F91F6E" w14:textId="77777777" w:rsidR="002C0A01" w:rsidRDefault="002B534A">
          <w:pPr>
            <w:pBdr>
              <w:top w:val="nil"/>
              <w:left w:val="nil"/>
              <w:bottom w:val="nil"/>
              <w:right w:val="nil"/>
              <w:between w:val="nil"/>
            </w:pBdr>
            <w:tabs>
              <w:tab w:val="center" w:pos="4680"/>
              <w:tab w:val="right" w:pos="9360"/>
            </w:tabs>
            <w:spacing w:after="0" w:line="240" w:lineRule="auto"/>
            <w:ind w:right="-115"/>
            <w:jc w:val="right"/>
            <w:rPr>
              <w:rFonts w:ascii="Calibri" w:eastAsia="Calibri" w:hAnsi="Calibri" w:cs="Calibri"/>
              <w:b/>
              <w:bCs/>
              <w:color w:val="242424"/>
              <w:sz w:val="20"/>
              <w:szCs w:val="20"/>
            </w:rPr>
          </w:pPr>
          <w:r>
            <w:rPr>
              <w:rFonts w:ascii="Calibri" w:eastAsia="Calibri" w:hAnsi="Calibri" w:cs="Calibri"/>
              <w:b/>
              <w:bCs/>
              <w:color w:val="242424"/>
              <w:sz w:val="20"/>
              <w:szCs w:val="20"/>
            </w:rPr>
            <w:t>Marie Dahl Assembly</w:t>
          </w:r>
        </w:p>
      </w:tc>
    </w:tr>
  </w:tbl>
  <w:p w14:paraId="09F91F70" w14:textId="77777777" w:rsidR="002C0A01" w:rsidRDefault="002C0A01">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A01"/>
    <w:rsid w:val="0007100C"/>
    <w:rsid w:val="002133DA"/>
    <w:rsid w:val="002B534A"/>
    <w:rsid w:val="002C0A01"/>
    <w:rsid w:val="004242C0"/>
    <w:rsid w:val="00442F86"/>
    <w:rsid w:val="005E7560"/>
    <w:rsid w:val="006728BD"/>
    <w:rsid w:val="00DF5C0F"/>
    <w:rsid w:val="00F4394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91F25"/>
  <w15:docId w15:val="{79BCCE9E-C9AD-4634-A209-BBC06D6D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da" w:eastAsia="da-DK"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240" w:after="0"/>
      <w:outlineLvl w:val="0"/>
    </w:pPr>
    <w:rPr>
      <w:rFonts w:ascii="Play" w:eastAsia="Play" w:hAnsi="Play" w:cs="Play"/>
      <w:color w:val="0F4761"/>
      <w:sz w:val="32"/>
      <w:szCs w:val="32"/>
    </w:rPr>
  </w:style>
  <w:style w:type="paragraph" w:styleId="Overskrift2">
    <w:name w:val="heading 2"/>
    <w:basedOn w:val="Normal"/>
    <w:next w:val="Normal"/>
    <w:uiPriority w:val="9"/>
    <w:semiHidden/>
    <w:unhideWhenUsed/>
    <w:qFormat/>
    <w:pPr>
      <w:keepNext/>
      <w:keepLines/>
      <w:spacing w:before="360" w:after="80"/>
      <w:outlineLvl w:val="1"/>
    </w:pPr>
    <w:rPr>
      <w:b/>
      <w:bCs/>
      <w:sz w:val="36"/>
      <w:szCs w:val="36"/>
    </w:rPr>
  </w:style>
  <w:style w:type="paragraph" w:styleId="Overskrift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Overskrift4">
    <w:name w:val="heading 4"/>
    <w:basedOn w:val="Normal"/>
    <w:next w:val="Normal"/>
    <w:uiPriority w:val="9"/>
    <w:semiHidden/>
    <w:unhideWhenUsed/>
    <w:qFormat/>
    <w:pPr>
      <w:keepNext/>
      <w:keepLines/>
      <w:spacing w:before="240" w:after="40"/>
      <w:outlineLvl w:val="3"/>
    </w:pPr>
    <w:rPr>
      <w:b/>
      <w:bCs/>
    </w:rPr>
  </w:style>
  <w:style w:type="paragraph" w:styleId="Overskrift5">
    <w:name w:val="heading 5"/>
    <w:basedOn w:val="Normal"/>
    <w:next w:val="Normal"/>
    <w:uiPriority w:val="9"/>
    <w:semiHidden/>
    <w:unhideWhenUsed/>
    <w:qFormat/>
    <w:pPr>
      <w:keepNext/>
      <w:keepLines/>
      <w:spacing w:before="220" w:after="40"/>
      <w:outlineLvl w:val="4"/>
    </w:pPr>
    <w:rPr>
      <w:b/>
      <w:bCs/>
      <w:sz w:val="22"/>
      <w:szCs w:val="22"/>
    </w:rPr>
  </w:style>
  <w:style w:type="paragraph" w:styleId="Overskrift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spacing w:before="480" w:after="120"/>
    </w:pPr>
    <w:rPr>
      <w:b/>
      <w:bCs/>
      <w:sz w:val="72"/>
      <w:szCs w:val="72"/>
    </w:rPr>
  </w:style>
  <w:style w:type="character" w:customStyle="1" w:styleId="Overskrift3Tegn">
    <w:name w:val="Overskrift 3 Tegn"/>
    <w:basedOn w:val="Standardskrifttypeiafsnit"/>
    <w:uiPriority w:val="9"/>
    <w:rPr>
      <w:rFonts w:eastAsiaTheme="majorEastAsia" w:cstheme="majorBidi"/>
      <w:color w:val="0F4761" w:themeColor="accent1" w:themeShade="BF"/>
      <w:sz w:val="28"/>
      <w:szCs w:val="28"/>
    </w:rPr>
  </w:style>
  <w:style w:type="paragraph" w:styleId="Sidehoved">
    <w:name w:val="header"/>
    <w:basedOn w:val="Normal"/>
    <w:uiPriority w:val="99"/>
    <w:unhideWhenUsed/>
    <w:rsid w:val="15DD79E1"/>
    <w:pPr>
      <w:tabs>
        <w:tab w:val="center" w:pos="4680"/>
        <w:tab w:val="right" w:pos="9360"/>
      </w:tabs>
      <w:spacing w:after="0" w:line="240" w:lineRule="auto"/>
    </w:pPr>
  </w:style>
  <w:style w:type="paragraph" w:styleId="Sidefod">
    <w:name w:val="footer"/>
    <w:basedOn w:val="Normal"/>
    <w:uiPriority w:val="99"/>
    <w:unhideWhenUsed/>
    <w:rsid w:val="15DD79E1"/>
    <w:pPr>
      <w:tabs>
        <w:tab w:val="center" w:pos="4680"/>
        <w:tab w:val="right" w:pos="9360"/>
      </w:tabs>
      <w:spacing w:after="0" w:line="240" w:lineRule="auto"/>
    </w:pPr>
  </w:style>
  <w:style w:type="character" w:styleId="Hyperlink">
    <w:name w:val="Hyperlink"/>
    <w:basedOn w:val="Standardskrifttypeiafsnit"/>
    <w:uiPriority w:val="99"/>
    <w:unhideWhenUsed/>
    <w:rsid w:val="15DD79E1"/>
    <w:rPr>
      <w:color w:val="467886"/>
      <w:u w:val="single"/>
    </w:r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1Tegn">
    <w:name w:val="Overskrift 1 Tegn"/>
    <w:basedOn w:val="Standardskrifttypeiafsnit"/>
    <w:uiPriority w:val="9"/>
    <w:rsid w:val="00955109"/>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rsid w:val="0088325B"/>
    <w:rPr>
      <w:rFonts w:ascii="Times New Roman" w:hAnsi="Times New Roman" w:cs="Times New Roman"/>
    </w:rPr>
  </w:style>
  <w:style w:type="character" w:styleId="Ulstomtale">
    <w:name w:val="Unresolved Mention"/>
    <w:basedOn w:val="Standardskrifttypeiafsnit"/>
    <w:uiPriority w:val="99"/>
    <w:semiHidden/>
    <w:unhideWhenUsed/>
    <w:rsid w:val="009D7AC3"/>
    <w:rPr>
      <w:color w:val="605E5C"/>
      <w:shd w:val="clear" w:color="auto" w:fill="E1DFDD"/>
    </w:rPr>
  </w:style>
  <w:style w:type="paragraph" w:styleId="Undertite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isbeth@hotelproforma.d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pr@helsingor-teater.dk" TargetMode="External"/><Relationship Id="rId17" Type="http://schemas.openxmlformats.org/officeDocument/2006/relationships/hyperlink" Target="http://www.detskerihelsingor.dk/koebstadsjubilaeum-2026" TargetMode="External"/><Relationship Id="rId2" Type="http://schemas.openxmlformats.org/officeDocument/2006/relationships/customXml" Target="../customXml/item2.xml"/><Relationship Id="rId16" Type="http://schemas.openxmlformats.org/officeDocument/2006/relationships/hyperlink" Target="http://www.kuto.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assagefestival.nu/performance/silke-sukker-sand/" TargetMode="External"/><Relationship Id="rId5" Type="http://schemas.openxmlformats.org/officeDocument/2006/relationships/styles" Target="styles.xml"/><Relationship Id="rId15" Type="http://schemas.openxmlformats.org/officeDocument/2006/relationships/hyperlink" Target="http://www.passagefestival.nu" TargetMode="External"/><Relationship Id="rId10" Type="http://schemas.openxmlformats.org/officeDocument/2006/relationships/hyperlink" Target="https://mariedahlassembly.com/" TargetMode="Externa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mariedahlassembly.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pZzabX6ewfqhi9xe70ksOl5URQ==">CgMxLjA4AHIhMTFlN1NxTC1uV2dVV2E0RjRYS0NRa2hRZHVyRldPcGpy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D56C07D788BD7340BC7E701F602DB42D" ma:contentTypeVersion="20" ma:contentTypeDescription="Opret et nyt dokument." ma:contentTypeScope="" ma:versionID="c91d3912cc2e649786a22a4a6f237eb0">
  <xsd:schema xmlns:xsd="http://www.w3.org/2001/XMLSchema" xmlns:xs="http://www.w3.org/2001/XMLSchema" xmlns:p="http://schemas.microsoft.com/office/2006/metadata/properties" xmlns:ns2="ef9efa43-7fc3-4cd8-816b-d9829a7ce065" xmlns:ns3="e934c577-9ba7-4217-96b3-71872c5eff30" targetNamespace="http://schemas.microsoft.com/office/2006/metadata/properties" ma:root="true" ma:fieldsID="5e184ece7baf5376c62c825790403cef" ns2:_="" ns3:_="">
    <xsd:import namespace="ef9efa43-7fc3-4cd8-816b-d9829a7ce065"/>
    <xsd:import namespace="e934c577-9ba7-4217-96b3-71872c5eff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n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efa43-7fc3-4cd8-816b-d9829a7ce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2d62454f-2154-4485-b72f-4f4e40971321" ma:termSetId="09814cd3-568e-fe90-9814-8d621ff8fb84" ma:anchorId="fba54fb3-c3e1-fe81-a776-ca4b69148c4d" ma:open="true" ma:isKeyword="false">
      <xsd:complexType>
        <xsd:sequence>
          <xsd:element ref="pc:Terms" minOccurs="0" maxOccurs="1"/>
        </xsd:sequence>
      </xsd:complexType>
    </xsd:element>
    <xsd:element name="nr" ma:index="24" nillable="true" ma:displayName="nr" ma:decimals="2" ma:format="Dropdown" ma:internalName="nr" ma:percentage="FALSE">
      <xsd:simpleType>
        <xsd:restriction base="dms:Number"/>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34c577-9ba7-4217-96b3-71872c5eff30"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aada079c-aee3-48ba-85e2-59fd806caf55}" ma:internalName="TaxCatchAll" ma:showField="CatchAllData" ma:web="e934c577-9ba7-4217-96b3-71872c5eff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934c577-9ba7-4217-96b3-71872c5eff30" xsi:nil="true"/>
    <nr xmlns="ef9efa43-7fc3-4cd8-816b-d9829a7ce065" xsi:nil="true"/>
    <lcf76f155ced4ddcb4097134ff3c332f xmlns="ef9efa43-7fc3-4cd8-816b-d9829a7ce0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087F29-B5A7-49DA-B090-84956E420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efa43-7fc3-4cd8-816b-d9829a7ce065"/>
    <ds:schemaRef ds:uri="e934c577-9ba7-4217-96b3-71872c5ef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921BC-5F8E-48AA-BDB7-7FFDA1A0E5E6}">
  <ds:schemaRefs>
    <ds:schemaRef ds:uri="http://schemas.microsoft.com/sharepoint/v3/contenttype/forms"/>
  </ds:schemaRefs>
</ds:datastoreItem>
</file>

<file path=customXml/itemProps4.xml><?xml version="1.0" encoding="utf-8"?>
<ds:datastoreItem xmlns:ds="http://schemas.openxmlformats.org/officeDocument/2006/customXml" ds:itemID="{01EC1D8E-5F9A-4C5C-976F-9CA719653E10}">
  <ds:schemaRefs>
    <ds:schemaRef ds:uri="http://schemas.microsoft.com/office/2006/metadata/properties"/>
    <ds:schemaRef ds:uri="http://schemas.microsoft.com/office/infopath/2007/PartnerControls"/>
    <ds:schemaRef ds:uri="e934c577-9ba7-4217-96b3-71872c5eff30"/>
    <ds:schemaRef ds:uri="ef9efa43-7fc3-4cd8-816b-d9829a7ce06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1246</Words>
  <Characters>7607</Characters>
  <Application>Microsoft Office Word</Application>
  <DocSecurity>0</DocSecurity>
  <Lines>63</Lines>
  <Paragraphs>17</Paragraphs>
  <ScaleCrop>false</ScaleCrop>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Lisbeth Jacobi</dc:creator>
  <cp:lastModifiedBy>Camilla Hasseriis</cp:lastModifiedBy>
  <cp:revision>6</cp:revision>
  <dcterms:created xsi:type="dcterms:W3CDTF">2026-03-17T11:48:00Z</dcterms:created>
  <dcterms:modified xsi:type="dcterms:W3CDTF">2026-06-24T19:33:00Z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0x010100D56C07D788BD7340BC7E701F602DB42D</vt:lpwstr>
  </property>
  <property fmtid="{D5CDD505-2E9C-101B-9397-08002B2CF9AE}" pid="3" name="MediaServiceImageTags">
    <vt:lpwstr/>
  </property>
</Properties>
</file>